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84" w:rsidRPr="00E72884" w:rsidRDefault="00856A4C" w:rsidP="00E72884">
      <w:pPr>
        <w:tabs>
          <w:tab w:val="left" w:pos="708"/>
        </w:tabs>
        <w:spacing w:after="0" w:line="240" w:lineRule="auto"/>
        <w:ind w:left="-142" w:firstLine="142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6" name="Рисунок 1" descr="\\fs\share\Docs\Отдел ДОП\Аккредитация\Филиалы\ИТИГ\титулы на ООП\ГД\предд гост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титулы на ООП\ГД\предд гост 201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84D" w:rsidRPr="003453E8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E184D" w:rsidRPr="005D213E" w:rsidRDefault="003E184D" w:rsidP="005D213E">
      <w:pPr>
        <w:tabs>
          <w:tab w:val="left" w:pos="708"/>
        </w:tabs>
        <w:spacing w:after="0" w:line="240" w:lineRule="auto"/>
        <w:ind w:left="-142" w:firstLine="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Аннотация программы практики</w:t>
      </w:r>
    </w:p>
    <w:p w:rsidR="003E184D" w:rsidRPr="005D213E" w:rsidRDefault="003E184D" w:rsidP="005D213E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>Вид практики:</w:t>
      </w:r>
      <w:r w:rsidR="00A2086A">
        <w:rPr>
          <w:rFonts w:ascii="Times New Roman" w:hAnsi="Times New Roman"/>
          <w:sz w:val="24"/>
          <w:szCs w:val="24"/>
          <w:lang w:eastAsia="ru-RU"/>
        </w:rPr>
        <w:t xml:space="preserve"> производственная</w:t>
      </w:r>
      <w:r w:rsidRPr="00B17874">
        <w:rPr>
          <w:rFonts w:ascii="Times New Roman" w:hAnsi="Times New Roman"/>
          <w:sz w:val="24"/>
          <w:szCs w:val="24"/>
          <w:lang w:eastAsia="ru-RU"/>
        </w:rPr>
        <w:t>.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Тип практики </w:t>
      </w:r>
      <w:r w:rsidR="00CA38DF">
        <w:rPr>
          <w:rFonts w:ascii="Times New Roman" w:hAnsi="Times New Roman"/>
          <w:sz w:val="24"/>
          <w:szCs w:val="24"/>
          <w:lang w:eastAsia="ru-RU"/>
        </w:rPr>
        <w:t>–</w:t>
      </w:r>
      <w:r w:rsidR="00A2086A">
        <w:rPr>
          <w:rFonts w:ascii="Times New Roman" w:hAnsi="Times New Roman"/>
          <w:sz w:val="24"/>
          <w:szCs w:val="24"/>
          <w:lang w:eastAsia="ru-RU"/>
        </w:rPr>
        <w:t xml:space="preserve"> преддипломная практика 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Форма проведения практики– </w:t>
      </w:r>
      <w:r w:rsidR="00D41B92">
        <w:rPr>
          <w:rFonts w:ascii="Times New Roman" w:hAnsi="Times New Roman"/>
          <w:sz w:val="24"/>
          <w:szCs w:val="24"/>
          <w:lang w:eastAsia="ru-RU"/>
        </w:rPr>
        <w:t>дискретно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Способы проведения практики: стационарная, выездная. </w:t>
      </w:r>
    </w:p>
    <w:p w:rsidR="003E184D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Преддипломная практика </w:t>
      </w:r>
      <w:r w:rsidR="00D57843">
        <w:rPr>
          <w:rFonts w:ascii="Times New Roman" w:hAnsi="Times New Roman"/>
          <w:sz w:val="24"/>
          <w:szCs w:val="24"/>
          <w:lang w:eastAsia="ru-RU"/>
        </w:rPr>
        <w:t>проводится для выполнения выпускной квалификационной работы и является обязательной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. Преддипломная практика является частью второго блока программы </w:t>
      </w:r>
      <w:r w:rsidR="00EB1923">
        <w:rPr>
          <w:rFonts w:ascii="Times New Roman" w:hAnsi="Times New Roman"/>
          <w:sz w:val="24"/>
          <w:szCs w:val="24"/>
          <w:lang w:eastAsia="ru-RU"/>
        </w:rPr>
        <w:t>прикладного</w:t>
      </w:r>
      <w:r w:rsidR="005D4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бакалавриата 43.03.03 Гостиничное дело и относится к базовой части программы. </w:t>
      </w:r>
    </w:p>
    <w:p w:rsidR="00D41B92" w:rsidRDefault="00D41B92" w:rsidP="00D41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практики – освоение профессиональных компетенций соответствующих видов деятельности.</w:t>
      </w:r>
    </w:p>
    <w:p w:rsidR="003E184D" w:rsidRPr="00B17874" w:rsidRDefault="003E184D" w:rsidP="00D41B9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>Цель прохождения практики – овладение и закрепление профессиональных умениями и навыками производственно-технологической и организационно-управленческой деятельности в гостеприимстве, освоение профессией индустрии гостеприимства, также сбора информации для написания выпускной квалификационной работы по направлению подготовки 43.03.03 Гостиничное дело</w:t>
      </w:r>
      <w:r w:rsidR="00873CF0">
        <w:rPr>
          <w:rFonts w:ascii="Times New Roman" w:hAnsi="Times New Roman"/>
          <w:sz w:val="24"/>
          <w:szCs w:val="24"/>
          <w:lang w:eastAsia="ru-RU"/>
        </w:rPr>
        <w:t xml:space="preserve"> профиль «Гостиничная деятельность»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>Преддипломная практика проводится выездным способом (в сторонних организациях сферы гостеприимства, в том числе зарубежных) или стационарным способом (</w:t>
      </w:r>
      <w:r w:rsidRPr="00A2086A">
        <w:rPr>
          <w:rFonts w:ascii="Times New Roman" w:hAnsi="Times New Roman"/>
          <w:sz w:val="24"/>
          <w:szCs w:val="24"/>
          <w:lang w:eastAsia="ru-RU"/>
        </w:rPr>
        <w:t>научно-исследовательских лабораторий и научно-образовательных центров ФГБОУ ВО «РГУТИС».</w:t>
      </w:r>
    </w:p>
    <w:p w:rsidR="003E184D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Преддипломная практика базируется на знании </w:t>
      </w:r>
      <w:r w:rsidR="008D406A">
        <w:rPr>
          <w:rFonts w:ascii="Times New Roman" w:hAnsi="Times New Roman"/>
          <w:sz w:val="24"/>
          <w:szCs w:val="24"/>
          <w:lang w:eastAsia="ru-RU"/>
        </w:rPr>
        <w:t xml:space="preserve">всех предшествующих </w:t>
      </w:r>
      <w:r w:rsidRPr="00B17874">
        <w:rPr>
          <w:rFonts w:ascii="Times New Roman" w:hAnsi="Times New Roman"/>
          <w:sz w:val="24"/>
          <w:szCs w:val="24"/>
          <w:lang w:eastAsia="ru-RU"/>
        </w:rPr>
        <w:t>дисциплин ООП</w:t>
      </w:r>
      <w:r w:rsidR="008D406A">
        <w:rPr>
          <w:rFonts w:ascii="Times New Roman" w:hAnsi="Times New Roman"/>
          <w:sz w:val="24"/>
          <w:szCs w:val="24"/>
          <w:lang w:eastAsia="ru-RU"/>
        </w:rPr>
        <w:t>.</w:t>
      </w:r>
    </w:p>
    <w:p w:rsidR="00FF63E6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Преддипломная практика направлена на формирование следующих компетенций выпускника:  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готовность к применению современных технологий для формирования и предоставления гостиничного продукта, соответствующего требованиям потребителей (ПК-1);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 (ПК-4);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</w:t>
      </w:r>
      <w:r>
        <w:rPr>
          <w:rFonts w:ascii="Times New Roman" w:hAnsi="Times New Roman"/>
          <w:sz w:val="24"/>
          <w:szCs w:val="24"/>
          <w:lang w:eastAsia="ru-RU"/>
        </w:rPr>
        <w:t>ругих средств размещения (ПК-5).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Содержание преддипломной практики охватывает круг вопросов, связанных с изучением специфики деятельности организаций и структуры организации и ее управление; изучением стратегического и тактического планов организаций; изучением правовых форм гостиничных предприятий; изучением источников финансирования предприятий; изучением структуры оборотных и  необоротных фондов предприятий; изучением планирования баланса рабочего времени и фонда зарплаты; изучением </w:t>
      </w:r>
      <w:r w:rsidRPr="00B17874">
        <w:rPr>
          <w:rFonts w:ascii="Times New Roman" w:hAnsi="Times New Roman"/>
          <w:sz w:val="24"/>
          <w:szCs w:val="24"/>
          <w:lang w:eastAsia="ru-RU"/>
        </w:rPr>
        <w:lastRenderedPageBreak/>
        <w:t>перспективного и текущего планов гостиничного предприятия; технологии формирования, продвижения и реализации гостиничного продукта; использования средства труда: оргтехника, правовые, нормативные и учетные документы; функционирования первичные трудовые коллективы; освоение профессией индустрии гостеприимства. В ходе прохождения практики студент может выполнять также индивидуальные задания, в том числе научно-исследовательского характера. Общая трудоёмкость преддипломной практики составляет 9 зачётных единиц, 324 часа. Преддипломная практика проводится на 4 курсе в 8 семестре продолжительностью 6 недель</w:t>
      </w:r>
      <w:r w:rsidR="00081682">
        <w:rPr>
          <w:rFonts w:ascii="Times New Roman" w:hAnsi="Times New Roman"/>
          <w:sz w:val="24"/>
          <w:szCs w:val="24"/>
          <w:lang w:eastAsia="ru-RU"/>
        </w:rPr>
        <w:t xml:space="preserve"> для очной формы обучения и на 5 курсе в 9 семестре для заочной формы обучения</w:t>
      </w:r>
      <w:r w:rsidRPr="00B17874">
        <w:rPr>
          <w:rFonts w:ascii="Times New Roman" w:hAnsi="Times New Roman"/>
          <w:sz w:val="24"/>
          <w:szCs w:val="24"/>
          <w:lang w:eastAsia="ru-RU"/>
        </w:rPr>
        <w:t>.  Программой производственной практики предусмотрены следующие виды контроля: промежуточная аттестация в форме дифференцированного зачёта в 8 семестре</w:t>
      </w:r>
      <w:r w:rsidR="00081682">
        <w:rPr>
          <w:rFonts w:ascii="Times New Roman" w:hAnsi="Times New Roman"/>
          <w:sz w:val="24"/>
          <w:szCs w:val="24"/>
          <w:lang w:eastAsia="ru-RU"/>
        </w:rPr>
        <w:t xml:space="preserve"> для очной формы обучения и в 9 семестре для заочной формы обучения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, включающая защиту отчёта по практике. Основные навыки и умения, полученные в ходе прохождения преддипломной практики, должны быть использованы в дальнейшем в процессе итоговой государственной аттестации. </w:t>
      </w:r>
    </w:p>
    <w:p w:rsidR="003E184D" w:rsidRPr="005D213E" w:rsidRDefault="003E184D" w:rsidP="005D213E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184D" w:rsidRDefault="003E184D" w:rsidP="005D2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Перечень планируемых результатов обучения при прохождении практики, </w:t>
      </w:r>
      <w:r w:rsidRPr="005D213E">
        <w:rPr>
          <w:rFonts w:ascii="Times New Roman" w:hAnsi="Times New Roman"/>
          <w:b/>
          <w:sz w:val="24"/>
          <w:szCs w:val="24"/>
          <w:lang w:eastAsia="ru-RU"/>
        </w:rPr>
        <w:t>соотнесенные с планируемыми результатами освоения образовательной программы</w:t>
      </w:r>
    </w:p>
    <w:p w:rsidR="00FF63E6" w:rsidRDefault="00FF63E6" w:rsidP="005D2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FF63E6" w:rsidRPr="00FF63E6" w:rsidTr="000D078A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F63E6" w:rsidRPr="00FF63E6" w:rsidRDefault="00FF63E6" w:rsidP="00FF63E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F63E6" w:rsidRPr="00FF63E6" w:rsidRDefault="00FF63E6" w:rsidP="00FF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3E6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компетенции</w:t>
            </w:r>
          </w:p>
          <w:p w:rsidR="00FF63E6" w:rsidRPr="00FF63E6" w:rsidRDefault="00FF63E6" w:rsidP="00FF63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FF63E6" w:rsidRPr="00FF63E6" w:rsidRDefault="00FF63E6" w:rsidP="00FF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FF63E6" w:rsidRPr="00FF63E6" w:rsidRDefault="00FF63E6" w:rsidP="00FF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(компетенции или ее части)</w:t>
            </w:r>
          </w:p>
        </w:tc>
      </w:tr>
      <w:tr w:rsidR="00FF63E6" w:rsidRPr="00FF63E6" w:rsidTr="000D078A">
        <w:trPr>
          <w:trHeight w:val="414"/>
        </w:trPr>
        <w:tc>
          <w:tcPr>
            <w:tcW w:w="675" w:type="dxa"/>
            <w:vMerge/>
          </w:tcPr>
          <w:p w:rsidR="00FF63E6" w:rsidRPr="00FF63E6" w:rsidRDefault="00FF63E6" w:rsidP="00FF63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F63E6" w:rsidRPr="00FF63E6" w:rsidRDefault="00FF63E6" w:rsidP="00FF6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/>
          </w:tcPr>
          <w:p w:rsidR="00FF63E6" w:rsidRPr="00FF63E6" w:rsidRDefault="00FF63E6" w:rsidP="00FF6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3E6" w:rsidRPr="00FF63E6" w:rsidTr="000D078A">
        <w:tc>
          <w:tcPr>
            <w:tcW w:w="675" w:type="dxa"/>
          </w:tcPr>
          <w:p w:rsidR="00FF63E6" w:rsidRPr="00FF63E6" w:rsidRDefault="00FF63E6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567B33" w:rsidRPr="00FF63E6" w:rsidTr="000D078A">
        <w:tc>
          <w:tcPr>
            <w:tcW w:w="675" w:type="dxa"/>
          </w:tcPr>
          <w:p w:rsidR="00567B33" w:rsidRPr="00FF63E6" w:rsidRDefault="00567B33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B33" w:rsidRPr="00FF63E6" w:rsidRDefault="00567B33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121" w:type="dxa"/>
          </w:tcPr>
          <w:p w:rsidR="00567B33" w:rsidRPr="00FF63E6" w:rsidRDefault="00567B33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FF63E6" w:rsidRPr="00FF63E6" w:rsidTr="000D078A">
        <w:trPr>
          <w:trHeight w:val="559"/>
        </w:trPr>
        <w:tc>
          <w:tcPr>
            <w:tcW w:w="675" w:type="dxa"/>
          </w:tcPr>
          <w:p w:rsidR="00FF63E6" w:rsidRPr="00FF63E6" w:rsidRDefault="00FF63E6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121" w:type="dxa"/>
          </w:tcPr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</w:tr>
      <w:tr w:rsidR="00FF63E6" w:rsidRPr="00FF63E6" w:rsidTr="000D078A">
        <w:tc>
          <w:tcPr>
            <w:tcW w:w="675" w:type="dxa"/>
          </w:tcPr>
          <w:p w:rsidR="00FF63E6" w:rsidRPr="00FF63E6" w:rsidRDefault="00FF63E6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</w:tr>
      <w:tr w:rsidR="00FF63E6" w:rsidRPr="00FF63E6" w:rsidTr="005D4091">
        <w:trPr>
          <w:trHeight w:val="2311"/>
        </w:trPr>
        <w:tc>
          <w:tcPr>
            <w:tcW w:w="675" w:type="dxa"/>
            <w:tcBorders>
              <w:bottom w:val="single" w:sz="12" w:space="0" w:color="auto"/>
            </w:tcBorders>
          </w:tcPr>
          <w:p w:rsidR="00FF63E6" w:rsidRPr="00FF63E6" w:rsidRDefault="00FF63E6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bottom w:val="single" w:sz="12" w:space="0" w:color="auto"/>
            </w:tcBorders>
          </w:tcPr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</w:tr>
    </w:tbl>
    <w:p w:rsidR="003E184D" w:rsidRDefault="003E184D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4091" w:rsidRDefault="005D4091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4091" w:rsidRPr="005D213E" w:rsidRDefault="005D4091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Место практики в структуре О</w:t>
      </w:r>
      <w:r w:rsidR="005D4091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ОП: </w:t>
      </w:r>
    </w:p>
    <w:p w:rsidR="003E184D" w:rsidRDefault="003E184D" w:rsidP="005D213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>3.1 Предшествующие и последующие дисциплины и виды практик</w:t>
      </w:r>
    </w:p>
    <w:p w:rsidR="004A206B" w:rsidRDefault="004A206B" w:rsidP="005D213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79"/>
        <w:gridCol w:w="4207"/>
        <w:gridCol w:w="3957"/>
        <w:gridCol w:w="528"/>
      </w:tblGrid>
      <w:tr w:rsidR="00695E2D" w:rsidRPr="00AE2CD7" w:rsidTr="005D4091">
        <w:trPr>
          <w:cantSplit/>
          <w:trHeight w:val="2157"/>
          <w:tblHeader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198" w:type="pct"/>
            <w:tcBorders>
              <w:top w:val="single" w:sz="12" w:space="0" w:color="auto"/>
            </w:tcBorders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0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98" w:type="pct"/>
          </w:tcPr>
          <w:p w:rsidR="00695E2D" w:rsidRPr="00AE2CD7" w:rsidRDefault="00567B33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695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4-6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98" w:type="pct"/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pct"/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198" w:type="pct"/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98" w:type="pct"/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198" w:type="pct"/>
            <w:vAlign w:val="center"/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5D4091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98" w:type="pct"/>
            <w:vAlign w:val="center"/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5E2D" w:rsidRDefault="00695E2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4. Трудоемкость практики</w:t>
      </w:r>
    </w:p>
    <w:p w:rsidR="002A35F3" w:rsidRDefault="00585D46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 проводится в форме контактной работы.</w:t>
      </w:r>
    </w:p>
    <w:p w:rsidR="002A35F3" w:rsidRDefault="002A35F3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очной формы обучения</w:t>
      </w:r>
    </w:p>
    <w:p w:rsidR="00B31507" w:rsidRDefault="00B31507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2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3"/>
        <w:gridCol w:w="1489"/>
        <w:gridCol w:w="1489"/>
        <w:gridCol w:w="2339"/>
        <w:gridCol w:w="2339"/>
      </w:tblGrid>
      <w:tr w:rsidR="00B31507" w:rsidRPr="00B31507" w:rsidTr="005D4091">
        <w:trPr>
          <w:trHeight w:val="349"/>
        </w:trPr>
        <w:tc>
          <w:tcPr>
            <w:tcW w:w="1773" w:type="dxa"/>
            <w:vMerge w:val="restart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B31507" w:rsidRPr="00B31507" w:rsidTr="005D4091">
        <w:trPr>
          <w:trHeight w:val="334"/>
        </w:trPr>
        <w:tc>
          <w:tcPr>
            <w:tcW w:w="1773" w:type="dxa"/>
            <w:vMerge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B31507" w:rsidRPr="00B31507" w:rsidTr="005D4091">
        <w:tc>
          <w:tcPr>
            <w:tcW w:w="1773" w:type="dxa"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</w:tcPr>
          <w:p w:rsidR="00B31507" w:rsidRPr="00B31507" w:rsidRDefault="002A35F3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</w:tbl>
    <w:p w:rsidR="00B31507" w:rsidRDefault="00B31507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507" w:rsidRDefault="002A35F3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заочной формы обучения</w:t>
      </w:r>
    </w:p>
    <w:p w:rsidR="002A35F3" w:rsidRDefault="002A35F3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15"/>
        <w:gridCol w:w="1489"/>
        <w:gridCol w:w="1489"/>
        <w:gridCol w:w="2339"/>
        <w:gridCol w:w="2339"/>
      </w:tblGrid>
      <w:tr w:rsidR="002A35F3" w:rsidRPr="00BC772E" w:rsidTr="005D4091">
        <w:trPr>
          <w:trHeight w:val="349"/>
        </w:trPr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2A35F3" w:rsidRPr="00BC772E" w:rsidTr="005D4091">
        <w:trPr>
          <w:trHeight w:val="334"/>
        </w:trPr>
        <w:tc>
          <w:tcPr>
            <w:tcW w:w="1915" w:type="dxa"/>
            <w:vMerge/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2A35F3" w:rsidRPr="00BC772E" w:rsidTr="005D4091">
        <w:tc>
          <w:tcPr>
            <w:tcW w:w="1915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9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</w:tbl>
    <w:p w:rsidR="002A35F3" w:rsidRPr="005D213E" w:rsidRDefault="002A35F3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3E184D" w:rsidRPr="005D213E" w:rsidSect="004D74EC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5. Содержание и формы отчётности по практике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5.1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51"/>
        <w:gridCol w:w="3968"/>
        <w:gridCol w:w="7371"/>
        <w:gridCol w:w="1852"/>
        <w:gridCol w:w="8"/>
      </w:tblGrid>
      <w:tr w:rsidR="00520EA1" w:rsidRPr="00520EA1" w:rsidTr="00C369D8">
        <w:trPr>
          <w:cantSplit/>
          <w:trHeight w:val="1352"/>
          <w:tblHeader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20EA1" w:rsidRPr="00520EA1" w:rsidRDefault="00520EA1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Номер недели семестра</w:t>
            </w:r>
          </w:p>
        </w:tc>
        <w:tc>
          <w:tcPr>
            <w:tcW w:w="1412" w:type="pct"/>
            <w:tcBorders>
              <w:top w:val="single" w:sz="12" w:space="0" w:color="auto"/>
            </w:tcBorders>
            <w:vAlign w:val="center"/>
          </w:tcPr>
          <w:p w:rsidR="00520EA1" w:rsidRPr="00520EA1" w:rsidRDefault="00520EA1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раздела практики </w:t>
            </w:r>
          </w:p>
        </w:tc>
        <w:tc>
          <w:tcPr>
            <w:tcW w:w="2623" w:type="pct"/>
            <w:tcBorders>
              <w:top w:val="single" w:sz="12" w:space="0" w:color="auto"/>
            </w:tcBorders>
            <w:vAlign w:val="center"/>
          </w:tcPr>
          <w:p w:rsidR="00520EA1" w:rsidRPr="00520EA1" w:rsidRDefault="00520EA1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закрепляемых навыков/видов деятельности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20EA1" w:rsidRPr="00520EA1" w:rsidRDefault="00520EA1" w:rsidP="00F244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академических часов, отводимых на каждый вид работ</w:t>
            </w:r>
          </w:p>
        </w:tc>
      </w:tr>
      <w:tr w:rsidR="00520EA1" w:rsidRPr="00520EA1" w:rsidTr="000D078A">
        <w:trPr>
          <w:trHeight w:val="553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0EA1" w:rsidRPr="00520EA1" w:rsidRDefault="00520EA1" w:rsidP="00C369D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520EA1" w:rsidRPr="00520EA1" w:rsidRDefault="00520EA1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3. Преддипломная практика</w:t>
            </w:r>
          </w:p>
        </w:tc>
      </w:tr>
      <w:tr w:rsidR="00F24486" w:rsidRPr="00520EA1" w:rsidTr="00C369D8">
        <w:trPr>
          <w:gridAfter w:val="1"/>
          <w:wAfter w:w="3" w:type="pct"/>
          <w:trHeight w:val="2320"/>
        </w:trPr>
        <w:tc>
          <w:tcPr>
            <w:tcW w:w="303" w:type="pc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1412" w:type="pct"/>
            <w:vMerge w:val="restart"/>
          </w:tcPr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Анализ деятельности гостиничного предприятия,  факторов организационной среды </w:t>
            </w: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анализировать внешнюю и внутреннюю среду гостиничного предприятия и </w:t>
            </w:r>
          </w:p>
          <w:p w:rsidR="00F24486" w:rsidRPr="00520EA1" w:rsidRDefault="00F24486" w:rsidP="00520EA1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использовать инновационные </w:t>
            </w:r>
            <w:proofErr w:type="spellStart"/>
            <w:r w:rsidRPr="00520EA1">
              <w:rPr>
                <w:rFonts w:ascii="Times New Roman" w:hAnsi="Times New Roman"/>
                <w:sz w:val="24"/>
                <w:szCs w:val="24"/>
              </w:rPr>
              <w:t>технологиипри</w:t>
            </w:r>
            <w:proofErr w:type="spellEnd"/>
            <w:r w:rsidRPr="00520EA1">
              <w:rPr>
                <w:rFonts w:ascii="Times New Roman" w:hAnsi="Times New Roman"/>
                <w:sz w:val="24"/>
                <w:szCs w:val="24"/>
              </w:rPr>
              <w:t xml:space="preserve"> формировании и реализации нового гостиничного продукта; (ПК-1)</w:t>
            </w:r>
          </w:p>
          <w:p w:rsidR="00F24486" w:rsidRPr="00520EA1" w:rsidRDefault="00F24486" w:rsidP="00520EA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C369D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 эффективности деятельности департаментов (служб, отделов) гостиничного комплекса; определения и анализа затрат.  (ПК-3)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C369D8">
        <w:trPr>
          <w:gridAfter w:val="1"/>
          <w:wAfter w:w="3" w:type="pct"/>
          <w:trHeight w:val="428"/>
        </w:trPr>
        <w:tc>
          <w:tcPr>
            <w:tcW w:w="303" w:type="pc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10/8</w:t>
            </w:r>
          </w:p>
        </w:tc>
        <w:tc>
          <w:tcPr>
            <w:tcW w:w="1412" w:type="pct"/>
            <w:vMerge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pct"/>
          </w:tcPr>
          <w:p w:rsidR="00F24486" w:rsidRPr="00520EA1" w:rsidRDefault="00F24486" w:rsidP="00C369D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716">
              <w:rPr>
                <w:rFonts w:ascii="Times New Roman" w:hAnsi="Times New Roman"/>
                <w:sz w:val="24"/>
                <w:szCs w:val="24"/>
              </w:rPr>
              <w:t>навыки и методы разработки и продвижения  гостиничного продукта  в соответствие с требованиями потребителей; (ПК-1)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C369D8">
        <w:trPr>
          <w:gridAfter w:val="1"/>
          <w:wAfter w:w="3" w:type="pct"/>
          <w:trHeight w:val="640"/>
        </w:trPr>
        <w:tc>
          <w:tcPr>
            <w:tcW w:w="303" w:type="pc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11/8</w:t>
            </w:r>
          </w:p>
        </w:tc>
        <w:tc>
          <w:tcPr>
            <w:tcW w:w="1412" w:type="pct"/>
            <w:vMerge w:val="restart"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Анализ качества выполняемых работ функциональными подразделениями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гостиницы</w:t>
            </w: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способы оценки соответствия качества выполняемых работ разработанным на предприятии регламентам и стандартам (ПК-4)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C369D8">
        <w:trPr>
          <w:gridAfter w:val="1"/>
          <w:wAfter w:w="3" w:type="pct"/>
          <w:trHeight w:val="258"/>
        </w:trPr>
        <w:tc>
          <w:tcPr>
            <w:tcW w:w="303" w:type="pc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12/8</w:t>
            </w:r>
          </w:p>
        </w:tc>
        <w:tc>
          <w:tcPr>
            <w:tcW w:w="1412" w:type="pct"/>
            <w:vMerge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методы стимулирования и повышения мотивации подчиненных, обеспечения их лояльности (ПК-4)</w:t>
            </w:r>
          </w:p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D000BA" w:rsidRDefault="00F24486" w:rsidP="00D000B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 (ПК-5)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C369D8">
        <w:trPr>
          <w:gridAfter w:val="1"/>
          <w:wAfter w:w="3" w:type="pct"/>
          <w:trHeight w:val="640"/>
        </w:trPr>
        <w:tc>
          <w:tcPr>
            <w:tcW w:w="303" w:type="pct"/>
            <w:vMerge w:val="restar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13/8</w:t>
            </w:r>
          </w:p>
          <w:p w:rsidR="00F24486" w:rsidRPr="00520EA1" w:rsidRDefault="00F24486" w:rsidP="00520E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 w:val="restart"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анализировать потребности в материальных ресурсах и персонале, принимать меры по их изменению; (ПК-5)</w:t>
            </w:r>
          </w:p>
        </w:tc>
        <w:tc>
          <w:tcPr>
            <w:tcW w:w="659" w:type="pct"/>
            <w:vMerge w:val="restart"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C369D8">
        <w:trPr>
          <w:gridAfter w:val="1"/>
          <w:wAfter w:w="3" w:type="pct"/>
          <w:trHeight w:val="655"/>
        </w:trPr>
        <w:tc>
          <w:tcPr>
            <w:tcW w:w="303" w:type="pct"/>
            <w:vMerge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pct"/>
          </w:tcPr>
          <w:p w:rsidR="00F24486" w:rsidRPr="00C369D8" w:rsidRDefault="00F24486" w:rsidP="00C369D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соответствия гостиничного комплекса системе классификации гостиниц и иных средств размещения (ПК-5</w:t>
            </w:r>
            <w:r w:rsidR="00C36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9" w:type="pct"/>
            <w:vMerge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86" w:rsidRPr="00520EA1" w:rsidTr="00C369D8">
        <w:trPr>
          <w:gridAfter w:val="1"/>
          <w:wAfter w:w="3" w:type="pct"/>
          <w:trHeight w:val="640"/>
        </w:trPr>
        <w:tc>
          <w:tcPr>
            <w:tcW w:w="303" w:type="pct"/>
            <w:tcBorders>
              <w:top w:val="nil"/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14/8</w:t>
            </w:r>
          </w:p>
        </w:tc>
        <w:tc>
          <w:tcPr>
            <w:tcW w:w="1412" w:type="pct"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FontStyle125"/>
                <w:sz w:val="24"/>
                <w:szCs w:val="24"/>
              </w:rPr>
              <w:t xml:space="preserve">Разработка инновационных гостиничных продуктов и программ обслуживания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навыками разработки  инновационных гостиничных продуктов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 (ПК-2)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3E184D" w:rsidRPr="005D213E" w:rsidRDefault="003E184D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3E184D" w:rsidRPr="005D213E" w:rsidSect="004D74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184D" w:rsidRPr="005D213E" w:rsidRDefault="003E184D" w:rsidP="005D213E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5.2. Содержание заданий и форм отчетности по разделам практики</w:t>
      </w:r>
    </w:p>
    <w:p w:rsidR="008F446F" w:rsidRDefault="003E184D" w:rsidP="008F446F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iCs/>
          <w:sz w:val="24"/>
          <w:szCs w:val="24"/>
          <w:lang w:eastAsia="ru-RU"/>
        </w:rPr>
        <w:t>5.2.1 Наименован</w:t>
      </w:r>
      <w:r w:rsidR="00422354">
        <w:rPr>
          <w:rFonts w:ascii="Times New Roman" w:hAnsi="Times New Roman"/>
          <w:b/>
          <w:iCs/>
          <w:sz w:val="24"/>
          <w:szCs w:val="24"/>
          <w:lang w:eastAsia="ru-RU"/>
        </w:rPr>
        <w:t>ие раздела практики</w:t>
      </w:r>
      <w:r w:rsidR="00101110">
        <w:rPr>
          <w:rFonts w:ascii="Times New Roman" w:hAnsi="Times New Roman"/>
          <w:b/>
          <w:iCs/>
          <w:sz w:val="24"/>
          <w:szCs w:val="24"/>
          <w:lang w:eastAsia="ru-RU"/>
        </w:rPr>
        <w:t>: преддипломная</w:t>
      </w:r>
    </w:p>
    <w:p w:rsidR="008F446F" w:rsidRPr="005D213E" w:rsidRDefault="008F446F" w:rsidP="00D82DA1">
      <w:pPr>
        <w:spacing w:after="0" w:line="240" w:lineRule="auto"/>
        <w:ind w:right="-154"/>
        <w:rPr>
          <w:rFonts w:ascii="Times New Roman" w:hAnsi="Times New Roman"/>
          <w:b/>
          <w:iCs/>
          <w:sz w:val="24"/>
          <w:szCs w:val="24"/>
          <w:lang w:eastAsia="ru-RU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506"/>
        <w:gridCol w:w="2359"/>
        <w:gridCol w:w="33"/>
        <w:gridCol w:w="683"/>
        <w:gridCol w:w="719"/>
        <w:gridCol w:w="855"/>
        <w:gridCol w:w="4291"/>
        <w:gridCol w:w="1340"/>
      </w:tblGrid>
      <w:tr w:rsidR="00D000BA" w:rsidRPr="00520EA1" w:rsidTr="005D4091">
        <w:trPr>
          <w:cantSplit/>
          <w:trHeight w:val="23"/>
          <w:tblHeader/>
        </w:trPr>
        <w:tc>
          <w:tcPr>
            <w:tcW w:w="152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17F" w:rsidRPr="00520EA1" w:rsidRDefault="00E3217F" w:rsidP="00E32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31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Академические часы</w:t>
            </w:r>
          </w:p>
        </w:tc>
        <w:tc>
          <w:tcPr>
            <w:tcW w:w="2437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3C1" w:rsidRPr="00520EA1" w:rsidTr="005D4091">
        <w:trPr>
          <w:cantSplit/>
          <w:trHeight w:val="91"/>
          <w:tblHeader/>
        </w:trPr>
        <w:tc>
          <w:tcPr>
            <w:tcW w:w="1524" w:type="pct"/>
            <w:vMerge/>
            <w:shd w:val="clear" w:color="auto" w:fill="BFBFBF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gridSpan w:val="2"/>
            <w:vMerge/>
            <w:shd w:val="clear" w:color="auto" w:fill="BFBFBF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shd w:val="clear" w:color="auto" w:fill="BFBFBF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textDirection w:val="btLr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</w:tc>
        <w:tc>
          <w:tcPr>
            <w:tcW w:w="289" w:type="pct"/>
            <w:shd w:val="clear" w:color="auto" w:fill="auto"/>
            <w:textDirection w:val="btLr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1451" w:type="pct"/>
            <w:shd w:val="clear" w:color="auto" w:fill="auto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содержанию отчетных материалов</w:t>
            </w:r>
          </w:p>
        </w:tc>
        <w:tc>
          <w:tcPr>
            <w:tcW w:w="454" w:type="pct"/>
            <w:shd w:val="clear" w:color="auto" w:fill="auto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отчетных материалов</w:t>
            </w:r>
          </w:p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</w:tr>
      <w:tr w:rsidR="007C33C1" w:rsidRPr="00520EA1" w:rsidTr="005D4091">
        <w:trPr>
          <w:cantSplit/>
          <w:trHeight w:val="619"/>
          <w:tblHeader/>
        </w:trPr>
        <w:tc>
          <w:tcPr>
            <w:tcW w:w="1524" w:type="pct"/>
          </w:tcPr>
          <w:p w:rsidR="00D000BA" w:rsidRDefault="00321C78" w:rsidP="00D000BA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r>
              <w:rPr>
                <w:rFonts w:ascii="Times New Roman" w:hAnsi="Times New Roman"/>
                <w:sz w:val="24"/>
                <w:szCs w:val="24"/>
              </w:rPr>
              <w:t>анализа внешней и внутренней среды</w:t>
            </w:r>
            <w:r w:rsidR="00D000BA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предприятия;</w:t>
            </w:r>
          </w:p>
          <w:p w:rsidR="00321C78" w:rsidRPr="00520EA1" w:rsidRDefault="00321C78" w:rsidP="00D000BA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 эффективности деятельности департаментов (служб, отделов) гостиничного комплекса; определения и анализа затрат;</w:t>
            </w:r>
          </w:p>
        </w:tc>
        <w:tc>
          <w:tcPr>
            <w:tcW w:w="798" w:type="pct"/>
            <w:vMerge w:val="restart"/>
          </w:tcPr>
          <w:p w:rsidR="00321C78" w:rsidRPr="00520EA1" w:rsidRDefault="00D82DA1" w:rsidP="0098138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="00321C78" w:rsidRPr="00520EA1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организации и технологии обслуживания </w:t>
            </w:r>
            <w:r w:rsidR="00321C78" w:rsidRPr="00520EA1">
              <w:rPr>
                <w:rFonts w:ascii="Times New Roman" w:hAnsi="Times New Roman"/>
                <w:sz w:val="24"/>
                <w:szCs w:val="24"/>
              </w:rPr>
              <w:t xml:space="preserve">гостиничного предприятия,  </w:t>
            </w:r>
            <w:r w:rsidR="00321C78"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факторов организационной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выявить  недостатки и предложить мероприятия по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совершенствованию деятельности </w:t>
            </w:r>
          </w:p>
        </w:tc>
        <w:tc>
          <w:tcPr>
            <w:tcW w:w="242" w:type="pct"/>
            <w:gridSpan w:val="2"/>
          </w:tcPr>
          <w:p w:rsidR="00321C78" w:rsidRPr="00520EA1" w:rsidRDefault="00D000BA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  <w:p w:rsidR="00321C78" w:rsidRPr="00520EA1" w:rsidRDefault="00321C78" w:rsidP="00520E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321C78" w:rsidRPr="00520EA1" w:rsidRDefault="00321C78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89" w:type="pct"/>
          </w:tcPr>
          <w:p w:rsidR="00321C78" w:rsidRPr="00520EA1" w:rsidRDefault="00321C78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451" w:type="pct"/>
            <w:vMerge w:val="restart"/>
          </w:tcPr>
          <w:p w:rsidR="00321C78" w:rsidRPr="00520EA1" w:rsidRDefault="00321C78" w:rsidP="00321C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  <w:r w:rsidR="00981384">
              <w:rPr>
                <w:rFonts w:ascii="Times New Roman" w:hAnsi="Times New Roman"/>
                <w:sz w:val="24"/>
                <w:szCs w:val="24"/>
              </w:rPr>
              <w:t>посвящённый анализу  организации и технологии обслуживания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предприятия: 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анализу; анализу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оценки эффективности деятельности департаментов (служб, отделов)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которого являются:</w:t>
            </w:r>
          </w:p>
          <w:p w:rsidR="00321C78" w:rsidRPr="00520EA1" w:rsidRDefault="00321C78" w:rsidP="00321C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 предложения по совершенствованию </w:t>
            </w:r>
          </w:p>
          <w:p w:rsidR="00422354" w:rsidRDefault="00321C78" w:rsidP="00422354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или разработ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ке новых гостиничных продуктов </w:t>
            </w:r>
            <w:r w:rsidR="00422354" w:rsidRPr="00520EA1">
              <w:rPr>
                <w:rFonts w:ascii="Times New Roman" w:hAnsi="Times New Roman"/>
                <w:sz w:val="24"/>
                <w:szCs w:val="24"/>
              </w:rPr>
              <w:t>на основе новейших информационных и коммуникационных технологи</w:t>
            </w:r>
            <w:r w:rsidR="00422354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321C78" w:rsidRPr="00520EA1" w:rsidRDefault="00321C78" w:rsidP="00981384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технологических, информационных и трудовых ресурсов </w:t>
            </w:r>
            <w:r w:rsidR="00981384" w:rsidRPr="00520EA1">
              <w:rPr>
                <w:rFonts w:ascii="Times New Roman" w:hAnsi="Times New Roman"/>
                <w:sz w:val="24"/>
                <w:szCs w:val="24"/>
              </w:rPr>
              <w:t>в соответствии с требованиями потребителей</w:t>
            </w:r>
            <w:r w:rsidR="00981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</w:tcPr>
          <w:p w:rsidR="00321C78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  неделя</w:t>
            </w:r>
          </w:p>
        </w:tc>
      </w:tr>
      <w:tr w:rsidR="007C33C1" w:rsidRPr="00520EA1" w:rsidTr="005D4091">
        <w:trPr>
          <w:cantSplit/>
          <w:trHeight w:val="184"/>
          <w:tblHeader/>
        </w:trPr>
        <w:tc>
          <w:tcPr>
            <w:tcW w:w="1524" w:type="pct"/>
          </w:tcPr>
          <w:p w:rsidR="00321C78" w:rsidRPr="00520EA1" w:rsidRDefault="00321C78" w:rsidP="00E3217F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навыки и методы разработки и продвижения  гостиничного продукта  в соответствие с требованиями потребителей;</w:t>
            </w:r>
          </w:p>
        </w:tc>
        <w:tc>
          <w:tcPr>
            <w:tcW w:w="798" w:type="pct"/>
            <w:vMerge/>
          </w:tcPr>
          <w:p w:rsidR="00321C78" w:rsidRPr="00520EA1" w:rsidRDefault="00321C78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</w:tcPr>
          <w:p w:rsidR="00321C78" w:rsidRPr="00520EA1" w:rsidRDefault="00D000BA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" w:type="pct"/>
          </w:tcPr>
          <w:p w:rsidR="00321C78" w:rsidRPr="00520EA1" w:rsidRDefault="00321C78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89" w:type="pct"/>
          </w:tcPr>
          <w:p w:rsidR="00321C78" w:rsidRPr="00520EA1" w:rsidRDefault="00321C78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51" w:type="pct"/>
            <w:vMerge/>
          </w:tcPr>
          <w:p w:rsidR="00321C78" w:rsidRPr="00520EA1" w:rsidRDefault="00321C78" w:rsidP="00E321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321C78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7C33C1" w:rsidRPr="00520EA1" w:rsidTr="005D4091">
        <w:trPr>
          <w:cantSplit/>
          <w:trHeight w:val="180"/>
          <w:tblHeader/>
        </w:trPr>
        <w:tc>
          <w:tcPr>
            <w:tcW w:w="1524" w:type="pct"/>
          </w:tcPr>
          <w:p w:rsidR="00101110" w:rsidRPr="00520EA1" w:rsidRDefault="00D000BA" w:rsidP="00520EA1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</w:t>
            </w:r>
            <w:r w:rsidR="00101110" w:rsidRPr="00520EA1">
              <w:rPr>
                <w:rFonts w:ascii="Times New Roman" w:hAnsi="Times New Roman"/>
                <w:sz w:val="24"/>
                <w:szCs w:val="24"/>
              </w:rPr>
              <w:t>оценки соответствия качества выполняемых работ разработанным на предприятии регламентам и стандартам</w:t>
            </w:r>
          </w:p>
          <w:p w:rsidR="00101110" w:rsidRPr="00520EA1" w:rsidRDefault="00101110" w:rsidP="00520EA1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Merge w:val="restart"/>
          </w:tcPr>
          <w:p w:rsidR="00101110" w:rsidRPr="00520EA1" w:rsidRDefault="00101110" w:rsidP="00422354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нализ качества в</w:t>
            </w:r>
            <w:r>
              <w:rPr>
                <w:rFonts w:ascii="Times New Roman" w:hAnsi="Times New Roman"/>
                <w:sz w:val="24"/>
                <w:szCs w:val="24"/>
              </w:rPr>
              <w:t>ыполняемых работ функциональным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ением,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разработанным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гостиничном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предприятии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регламентам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требованиями системы классификации гостиниц </w:t>
            </w:r>
          </w:p>
        </w:tc>
        <w:tc>
          <w:tcPr>
            <w:tcW w:w="242" w:type="pct"/>
            <w:gridSpan w:val="2"/>
          </w:tcPr>
          <w:p w:rsidR="00101110" w:rsidRPr="00520EA1" w:rsidRDefault="00D000BA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3" w:type="pct"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89" w:type="pct"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51" w:type="pct"/>
          </w:tcPr>
          <w:p w:rsidR="00101110" w:rsidRDefault="00101110" w:rsidP="00321C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качества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регламентам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и и выявить недостатки.</w:t>
            </w:r>
          </w:p>
          <w:p w:rsidR="00101110" w:rsidRPr="00520EA1" w:rsidRDefault="00101110" w:rsidP="0018271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анализа предложить </w:t>
            </w:r>
            <w:r w:rsidR="00182716">
              <w:rPr>
                <w:rFonts w:ascii="Times New Roman" w:hAnsi="Times New Roman"/>
                <w:sz w:val="24"/>
                <w:szCs w:val="24"/>
              </w:rPr>
              <w:t>совершенствование разработки и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стандартов и технологий деятельности</w:t>
            </w:r>
          </w:p>
        </w:tc>
        <w:tc>
          <w:tcPr>
            <w:tcW w:w="454" w:type="pct"/>
            <w:vMerge w:val="restart"/>
          </w:tcPr>
          <w:p w:rsidR="00101110" w:rsidRDefault="00101110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неделя</w:t>
            </w: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D000B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8271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Pr="00520EA1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7C33C1" w:rsidRPr="00520EA1" w:rsidTr="005D4091">
        <w:trPr>
          <w:cantSplit/>
          <w:trHeight w:val="276"/>
          <w:tblHeader/>
        </w:trPr>
        <w:tc>
          <w:tcPr>
            <w:tcW w:w="1524" w:type="pct"/>
            <w:vMerge w:val="restart"/>
          </w:tcPr>
          <w:p w:rsidR="00D000BA" w:rsidRDefault="00D000BA" w:rsidP="00D82D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 подчиненных, обеспечения их лояльности; </w:t>
            </w:r>
          </w:p>
          <w:p w:rsidR="00101110" w:rsidRPr="00D82DA1" w:rsidRDefault="00101110" w:rsidP="00182716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</w:t>
            </w:r>
            <w:r w:rsidR="00772237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98" w:type="pct"/>
            <w:vMerge/>
          </w:tcPr>
          <w:p w:rsidR="00101110" w:rsidRPr="00520EA1" w:rsidRDefault="00101110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vMerge w:val="restart"/>
          </w:tcPr>
          <w:p w:rsidR="00101110" w:rsidRPr="00520EA1" w:rsidRDefault="00D000BA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" w:type="pct"/>
            <w:vMerge w:val="restart"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89" w:type="pct"/>
            <w:vMerge w:val="restart"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51" w:type="pct"/>
            <w:vMerge w:val="restart"/>
          </w:tcPr>
          <w:p w:rsidR="00101110" w:rsidRPr="00520EA1" w:rsidRDefault="00101110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качества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технологических процессов и должностных инструкций в соответствии с требованиями системы классификации гости</w:t>
            </w:r>
            <w:r>
              <w:rPr>
                <w:rFonts w:ascii="Times New Roman" w:hAnsi="Times New Roman"/>
                <w:sz w:val="24"/>
                <w:szCs w:val="24"/>
              </w:rPr>
              <w:t>ниц и других средств размещения.</w:t>
            </w:r>
          </w:p>
          <w:p w:rsidR="00101110" w:rsidRPr="00520EA1" w:rsidRDefault="00101110" w:rsidP="005D409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4" w:type="pct"/>
            <w:vMerge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3C1" w:rsidRPr="00520EA1" w:rsidTr="005D4091">
        <w:trPr>
          <w:cantSplit/>
          <w:trHeight w:val="849"/>
          <w:tblHeader/>
        </w:trPr>
        <w:tc>
          <w:tcPr>
            <w:tcW w:w="1524" w:type="pct"/>
            <w:vMerge/>
          </w:tcPr>
          <w:p w:rsidR="00101110" w:rsidRPr="00520EA1" w:rsidRDefault="00101110" w:rsidP="00D82D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</w:tcPr>
          <w:p w:rsidR="00101110" w:rsidRPr="00520EA1" w:rsidRDefault="00101110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vMerge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vMerge/>
          </w:tcPr>
          <w:p w:rsidR="00101110" w:rsidRPr="00520EA1" w:rsidRDefault="00101110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182716" w:rsidRPr="00520EA1" w:rsidRDefault="00182716" w:rsidP="007C33C1">
            <w:pPr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3C1" w:rsidRPr="00520EA1" w:rsidTr="005D4091">
        <w:trPr>
          <w:cantSplit/>
          <w:trHeight w:val="594"/>
          <w:tblHeader/>
        </w:trPr>
        <w:tc>
          <w:tcPr>
            <w:tcW w:w="1524" w:type="pct"/>
            <w:tcBorders>
              <w:top w:val="single" w:sz="4" w:space="0" w:color="auto"/>
            </w:tcBorders>
          </w:tcPr>
          <w:p w:rsidR="008F446F" w:rsidRDefault="008F446F" w:rsidP="00D82DA1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соответствия гостиничного комплекса системе классификации гостиниц и иных средств размещения </w:t>
            </w:r>
          </w:p>
          <w:p w:rsidR="007C33C1" w:rsidRPr="00520EA1" w:rsidRDefault="008F446F" w:rsidP="00D82DA1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потребности в материальных ресурсах и персонале, принимать меры по их изменению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7C33C1" w:rsidRPr="00520EA1" w:rsidRDefault="007C33C1" w:rsidP="008F446F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уровня </w:t>
            </w:r>
            <w:r w:rsidR="008F446F" w:rsidRPr="00520EA1">
              <w:rPr>
                <w:rFonts w:ascii="Times New Roman" w:hAnsi="Times New Roman"/>
                <w:sz w:val="24"/>
                <w:szCs w:val="24"/>
              </w:rPr>
              <w:t xml:space="preserve">качества услуг и их соответствие требованиям системы классификации гостиниц и иных средств размещения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материально-технического состояния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</w:tcBorders>
          </w:tcPr>
          <w:p w:rsidR="007C33C1" w:rsidRPr="00520EA1" w:rsidRDefault="007C33C1" w:rsidP="00520EA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7C33C1" w:rsidRPr="00520EA1" w:rsidRDefault="007C33C1" w:rsidP="00520EA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7C33C1" w:rsidRPr="00520EA1" w:rsidRDefault="007C33C1" w:rsidP="00520EA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51" w:type="pct"/>
            <w:tcBorders>
              <w:top w:val="single" w:sz="4" w:space="0" w:color="auto"/>
            </w:tcBorders>
          </w:tcPr>
          <w:p w:rsidR="00182716" w:rsidRDefault="007C33C1" w:rsidP="007C33C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соответствия материально-технического состояния и качества услуг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3C1" w:rsidRPr="00520EA1" w:rsidRDefault="00182716" w:rsidP="001827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проведенного анализа определить потребность материальных ресурсах и персонале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предложить мероприятия по совершенствованию  качества гостиничных услуг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7C33C1" w:rsidRDefault="007C33C1" w:rsidP="007C33C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неделя</w:t>
            </w:r>
          </w:p>
          <w:p w:rsidR="007C33C1" w:rsidRDefault="007C33C1" w:rsidP="0010111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46F" w:rsidRPr="00520EA1" w:rsidTr="005D4091">
        <w:trPr>
          <w:cantSplit/>
          <w:trHeight w:val="7267"/>
          <w:tblHeader/>
        </w:trPr>
        <w:tc>
          <w:tcPr>
            <w:tcW w:w="1524" w:type="pct"/>
          </w:tcPr>
          <w:p w:rsidR="008F446F" w:rsidRPr="00520EA1" w:rsidRDefault="00772237" w:rsidP="00EF2AF0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lastRenderedPageBreak/>
              <w:t>навыки разработки и предоставления  инновационных гостиничных продуктов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 </w:t>
            </w:r>
          </w:p>
        </w:tc>
        <w:tc>
          <w:tcPr>
            <w:tcW w:w="798" w:type="pct"/>
          </w:tcPr>
          <w:p w:rsidR="008F446F" w:rsidRDefault="00EF2AF0" w:rsidP="00422354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Р</w:t>
            </w:r>
            <w:r w:rsidR="00772237">
              <w:rPr>
                <w:rStyle w:val="FontStyle125"/>
                <w:sz w:val="24"/>
                <w:szCs w:val="24"/>
              </w:rPr>
              <w:t xml:space="preserve">азработка инновационных гостиничных продуктов и программ обслуживания </w:t>
            </w:r>
            <w:r w:rsidR="00772237"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 w:rsidR="00772237"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242" w:type="pct"/>
            <w:gridSpan w:val="2"/>
          </w:tcPr>
          <w:p w:rsidR="008F446F" w:rsidRDefault="008F446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" w:type="pct"/>
          </w:tcPr>
          <w:p w:rsidR="008F446F" w:rsidRPr="00520EA1" w:rsidRDefault="008F446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89" w:type="pct"/>
          </w:tcPr>
          <w:p w:rsidR="008F446F" w:rsidRPr="00520EA1" w:rsidRDefault="008F446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51" w:type="pct"/>
          </w:tcPr>
          <w:p w:rsidR="00772237" w:rsidRDefault="00772237" w:rsidP="0077223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поиску новых форм обслуживания и предоставления </w:t>
            </w:r>
            <w:r>
              <w:rPr>
                <w:rStyle w:val="FontStyle125"/>
                <w:sz w:val="24"/>
                <w:szCs w:val="24"/>
              </w:rPr>
              <w:t>инновационных гостиничных продуктов</w:t>
            </w:r>
          </w:p>
          <w:p w:rsidR="00772237" w:rsidRDefault="00772237" w:rsidP="0077223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46F" w:rsidRPr="00520EA1" w:rsidRDefault="00772237" w:rsidP="00EF2A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проведенного </w:t>
            </w:r>
            <w:r w:rsidR="00EF2AF0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F2AF0">
              <w:rPr>
                <w:rFonts w:ascii="Times New Roman" w:hAnsi="Times New Roman"/>
                <w:sz w:val="24"/>
                <w:szCs w:val="24"/>
              </w:rPr>
              <w:t xml:space="preserve">поиска новых форм обслуживания и предоставления </w:t>
            </w:r>
            <w:r w:rsidR="00EF2AF0">
              <w:rPr>
                <w:rStyle w:val="FontStyle125"/>
                <w:sz w:val="24"/>
                <w:szCs w:val="24"/>
              </w:rPr>
              <w:t>гостиничных продуктов (в том числе с использованием информационных и коммуникационных технологий</w:t>
            </w:r>
            <w:proofErr w:type="gramStart"/>
            <w:r w:rsidR="00EF2AF0">
              <w:rPr>
                <w:rStyle w:val="FontStyle125"/>
                <w:sz w:val="24"/>
                <w:szCs w:val="24"/>
              </w:rPr>
              <w:t>)</w:t>
            </w:r>
            <w:r w:rsidR="00EF2A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F2AF0">
              <w:rPr>
                <w:rFonts w:ascii="Times New Roman" w:hAnsi="Times New Roman"/>
                <w:sz w:val="24"/>
                <w:szCs w:val="24"/>
              </w:rPr>
              <w:t>азработать предложения по совершенствованию деятельности гостиничного предприятия и/или инновационные гостиничные продукты</w:t>
            </w:r>
          </w:p>
        </w:tc>
        <w:tc>
          <w:tcPr>
            <w:tcW w:w="454" w:type="pct"/>
          </w:tcPr>
          <w:p w:rsidR="008F446F" w:rsidRDefault="008F446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неделя</w:t>
            </w:r>
          </w:p>
        </w:tc>
      </w:tr>
    </w:tbl>
    <w:p w:rsidR="005D4091" w:rsidRDefault="005D4091" w:rsidP="005D213E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D4091" w:rsidRDefault="005D4091" w:rsidP="005D213E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977B9" w:rsidRPr="005D213E" w:rsidRDefault="005977B9" w:rsidP="005D213E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 xml:space="preserve">5.2.2. </w:t>
      </w:r>
      <w:r w:rsidRPr="005D213E">
        <w:rPr>
          <w:rFonts w:ascii="Times New Roman" w:hAnsi="Times New Roman"/>
          <w:b/>
          <w:iCs/>
          <w:sz w:val="24"/>
          <w:szCs w:val="24"/>
          <w:lang w:eastAsia="ru-RU"/>
        </w:rPr>
        <w:t>Наименован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ие раздела практики: преддипломная Заочное отделение 9 семестр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506"/>
        <w:gridCol w:w="2265"/>
        <w:gridCol w:w="109"/>
        <w:gridCol w:w="716"/>
        <w:gridCol w:w="719"/>
        <w:gridCol w:w="855"/>
        <w:gridCol w:w="4291"/>
        <w:gridCol w:w="1325"/>
      </w:tblGrid>
      <w:tr w:rsidR="005977B9" w:rsidRPr="00520EA1" w:rsidTr="005D4091">
        <w:trPr>
          <w:cantSplit/>
          <w:trHeight w:val="23"/>
          <w:tblHeader/>
        </w:trPr>
        <w:tc>
          <w:tcPr>
            <w:tcW w:w="152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76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Академические часы</w:t>
            </w:r>
          </w:p>
        </w:tc>
        <w:tc>
          <w:tcPr>
            <w:tcW w:w="2432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7B9" w:rsidRPr="00520EA1" w:rsidTr="005D4091">
        <w:trPr>
          <w:cantSplit/>
          <w:trHeight w:val="91"/>
          <w:tblHeader/>
        </w:trPr>
        <w:tc>
          <w:tcPr>
            <w:tcW w:w="1524" w:type="pct"/>
            <w:vMerge/>
            <w:shd w:val="clear" w:color="auto" w:fill="auto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vMerge/>
            <w:shd w:val="clear" w:color="auto" w:fill="auto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textDirection w:val="btL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</w:tc>
        <w:tc>
          <w:tcPr>
            <w:tcW w:w="289" w:type="pct"/>
            <w:shd w:val="clear" w:color="auto" w:fill="auto"/>
            <w:textDirection w:val="btL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1451" w:type="pct"/>
            <w:shd w:val="clear" w:color="auto" w:fill="auto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содержанию отчетных материалов</w:t>
            </w:r>
          </w:p>
        </w:tc>
        <w:tc>
          <w:tcPr>
            <w:tcW w:w="449" w:type="pct"/>
            <w:shd w:val="clear" w:color="auto" w:fill="auto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отчетных материалов</w:t>
            </w: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</w:tr>
      <w:tr w:rsidR="005977B9" w:rsidRPr="00520EA1" w:rsidTr="005D4091">
        <w:trPr>
          <w:cantSplit/>
          <w:trHeight w:val="619"/>
          <w:tblHeader/>
        </w:trPr>
        <w:tc>
          <w:tcPr>
            <w:tcW w:w="1524" w:type="pct"/>
          </w:tcPr>
          <w:p w:rsidR="005977B9" w:rsidRDefault="005977B9" w:rsidP="00695E2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r>
              <w:rPr>
                <w:rFonts w:ascii="Times New Roman" w:hAnsi="Times New Roman"/>
                <w:sz w:val="24"/>
                <w:szCs w:val="24"/>
              </w:rPr>
              <w:t>анализа внешней и внутренней среды гостиничного предприятия;</w:t>
            </w:r>
          </w:p>
          <w:p w:rsidR="005977B9" w:rsidRPr="00520EA1" w:rsidRDefault="005977B9" w:rsidP="00695E2D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 эффективности деятельности департаментов (служб, отделов) гостиничного комплекса; определения и анализа затрат;</w:t>
            </w:r>
          </w:p>
        </w:tc>
        <w:tc>
          <w:tcPr>
            <w:tcW w:w="803" w:type="pct"/>
            <w:gridSpan w:val="2"/>
            <w:vMerge w:val="restart"/>
          </w:tcPr>
          <w:p w:rsidR="005977B9" w:rsidRPr="00520EA1" w:rsidRDefault="005977B9" w:rsidP="00695E2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технологии обслуживания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гостиничного предприятия,  факторов организационной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выявить  недостатки и предложить мероприятия по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совершенствованию деятельности </w:t>
            </w:r>
          </w:p>
        </w:tc>
        <w:tc>
          <w:tcPr>
            <w:tcW w:w="242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  <w:p w:rsidR="005977B9" w:rsidRPr="00520EA1" w:rsidRDefault="005977B9" w:rsidP="00695E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89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451" w:type="pct"/>
            <w:vMerge w:val="restart"/>
          </w:tcPr>
          <w:p w:rsidR="005977B9" w:rsidRPr="00520EA1" w:rsidRDefault="005977B9" w:rsidP="007B2BF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  <w:r>
              <w:rPr>
                <w:rFonts w:ascii="Times New Roman" w:hAnsi="Times New Roman"/>
                <w:sz w:val="24"/>
                <w:szCs w:val="24"/>
              </w:rPr>
              <w:t>посвящённый анализу  организации и технологии обслуживания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предприятия: 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анализу; анализу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департаментов (служб, отделов) результатом которого являются:</w:t>
            </w:r>
          </w:p>
          <w:p w:rsidR="005977B9" w:rsidRPr="00520EA1" w:rsidRDefault="005977B9" w:rsidP="007B2BF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 предложения по совершенствованию </w:t>
            </w:r>
          </w:p>
          <w:p w:rsidR="005977B9" w:rsidRDefault="005977B9" w:rsidP="007B2BF7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или разработ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новых гостиничных продуктов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 основе новейших информационных и коммуникационных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5977B9" w:rsidRPr="00520EA1" w:rsidRDefault="005977B9" w:rsidP="007B2BF7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технологических, информационных и трудовых ресурсов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в соответствии с требованиями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 неделя</w:t>
            </w:r>
          </w:p>
        </w:tc>
      </w:tr>
      <w:tr w:rsidR="005977B9" w:rsidRPr="00520EA1" w:rsidTr="005D4091">
        <w:trPr>
          <w:cantSplit/>
          <w:trHeight w:val="184"/>
          <w:tblHeader/>
        </w:trPr>
        <w:tc>
          <w:tcPr>
            <w:tcW w:w="1524" w:type="pct"/>
          </w:tcPr>
          <w:p w:rsidR="005977B9" w:rsidRPr="00520EA1" w:rsidRDefault="005977B9" w:rsidP="00695E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и методы разработки и продвижения  гостиничного продукта  в соответствие с требованиями потребителей;</w:t>
            </w:r>
          </w:p>
        </w:tc>
        <w:tc>
          <w:tcPr>
            <w:tcW w:w="803" w:type="pct"/>
            <w:gridSpan w:val="2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89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51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5977B9" w:rsidRPr="00520EA1" w:rsidTr="005D4091">
        <w:trPr>
          <w:cantSplit/>
          <w:trHeight w:val="194"/>
          <w:tblHeader/>
        </w:trPr>
        <w:tc>
          <w:tcPr>
            <w:tcW w:w="1524" w:type="pct"/>
          </w:tcPr>
          <w:p w:rsidR="005977B9" w:rsidRPr="00520EA1" w:rsidRDefault="005977B9" w:rsidP="00695E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соответствия качества выполняемых работ разработанным на предприятии регламентам и стандартам</w:t>
            </w:r>
          </w:p>
          <w:p w:rsidR="005977B9" w:rsidRPr="00520EA1" w:rsidRDefault="005977B9" w:rsidP="00695E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vMerge w:val="restart"/>
          </w:tcPr>
          <w:p w:rsidR="005977B9" w:rsidRPr="00520EA1" w:rsidRDefault="005977B9" w:rsidP="00695E2D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нализ качества в</w:t>
            </w:r>
            <w:r>
              <w:rPr>
                <w:rFonts w:ascii="Times New Roman" w:hAnsi="Times New Roman"/>
                <w:sz w:val="24"/>
                <w:szCs w:val="24"/>
              </w:rPr>
              <w:t>ыполняемых работ функциональным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ением,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разработанным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гостиничном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предприятии регламентам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требованиями системы классификации гостиниц </w:t>
            </w:r>
          </w:p>
        </w:tc>
        <w:tc>
          <w:tcPr>
            <w:tcW w:w="242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89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51" w:type="pct"/>
          </w:tcPr>
          <w:p w:rsidR="005977B9" w:rsidRDefault="005977B9" w:rsidP="00695E2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качества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регламентам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и и выявить недостатки.</w:t>
            </w:r>
          </w:p>
          <w:p w:rsidR="005977B9" w:rsidRPr="00520EA1" w:rsidRDefault="005977B9" w:rsidP="00695E2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анализа предложить совершенствование разработки и применения стандартов и технологий деятельности</w:t>
            </w:r>
          </w:p>
        </w:tc>
        <w:tc>
          <w:tcPr>
            <w:tcW w:w="449" w:type="pct"/>
            <w:vMerge w:val="restart"/>
          </w:tcPr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неделя</w:t>
            </w: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695E2D" w:rsidRPr="00520EA1" w:rsidTr="005D4091">
        <w:trPr>
          <w:cantSplit/>
          <w:trHeight w:val="194"/>
          <w:tblHeader/>
        </w:trPr>
        <w:tc>
          <w:tcPr>
            <w:tcW w:w="1524" w:type="pct"/>
          </w:tcPr>
          <w:p w:rsidR="00695E2D" w:rsidRDefault="00695E2D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мотивации подчиненных, обеспечения их лояльности; </w:t>
            </w:r>
          </w:p>
          <w:p w:rsidR="00695E2D" w:rsidRPr="00520EA1" w:rsidRDefault="00695E2D" w:rsidP="00695E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</w:t>
            </w:r>
          </w:p>
        </w:tc>
        <w:tc>
          <w:tcPr>
            <w:tcW w:w="803" w:type="pct"/>
            <w:gridSpan w:val="2"/>
            <w:vMerge/>
          </w:tcPr>
          <w:p w:rsidR="00695E2D" w:rsidRDefault="00695E2D" w:rsidP="00695E2D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695E2D" w:rsidRDefault="00695E2D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" w:type="pct"/>
          </w:tcPr>
          <w:p w:rsidR="00695E2D" w:rsidRPr="00520EA1" w:rsidRDefault="00695E2D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89" w:type="pct"/>
          </w:tcPr>
          <w:p w:rsidR="00695E2D" w:rsidRPr="00520EA1" w:rsidRDefault="00695E2D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51" w:type="pct"/>
          </w:tcPr>
          <w:p w:rsidR="00695E2D" w:rsidRPr="00520EA1" w:rsidRDefault="00695E2D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выполнения технологических процессов и должностных инструкций в соответствии с требованиями системы классификации гости</w:t>
            </w:r>
            <w:r>
              <w:rPr>
                <w:rFonts w:ascii="Times New Roman" w:hAnsi="Times New Roman"/>
                <w:sz w:val="24"/>
                <w:szCs w:val="24"/>
              </w:rPr>
              <w:t>ниц и других средств размещения.</w:t>
            </w:r>
          </w:p>
          <w:p w:rsidR="00695E2D" w:rsidRPr="00695E2D" w:rsidRDefault="00695E2D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9" w:type="pct"/>
            <w:vMerge/>
          </w:tcPr>
          <w:p w:rsidR="00695E2D" w:rsidRDefault="00695E2D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7B9" w:rsidRPr="00520EA1" w:rsidTr="005D4091">
        <w:trPr>
          <w:cantSplit/>
          <w:trHeight w:val="276"/>
          <w:tblHeader/>
        </w:trPr>
        <w:tc>
          <w:tcPr>
            <w:tcW w:w="1524" w:type="pct"/>
            <w:vMerge w:val="restart"/>
          </w:tcPr>
          <w:p w:rsidR="005977B9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 подчиненных, обеспечения их лояльности; </w:t>
            </w:r>
          </w:p>
          <w:p w:rsidR="005977B9" w:rsidRPr="00D82D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</w:t>
            </w:r>
            <w:r w:rsidR="00567B33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803" w:type="pct"/>
            <w:gridSpan w:val="2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 w:val="restar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" w:type="pct"/>
            <w:vMerge w:val="restar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89" w:type="pct"/>
            <w:vMerge w:val="restar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51" w:type="pct"/>
            <w:vMerge w:val="restart"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качества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технологических процессов и должностных инструкций в соответствии с требованиями системы классификации гости</w:t>
            </w:r>
            <w:r>
              <w:rPr>
                <w:rFonts w:ascii="Times New Roman" w:hAnsi="Times New Roman"/>
                <w:sz w:val="24"/>
                <w:szCs w:val="24"/>
              </w:rPr>
              <w:t>ниц и других средств размещения.</w:t>
            </w: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9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7B9" w:rsidRPr="00520EA1" w:rsidTr="005D4091">
        <w:trPr>
          <w:cantSplit/>
          <w:trHeight w:val="849"/>
          <w:tblHeader/>
        </w:trPr>
        <w:tc>
          <w:tcPr>
            <w:tcW w:w="1524" w:type="pct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</w:tcBorders>
          </w:tcPr>
          <w:p w:rsidR="005977B9" w:rsidRPr="00520EA1" w:rsidRDefault="00695E2D" w:rsidP="00695E2D">
            <w:pPr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5977B9" w:rsidRPr="00520EA1" w:rsidTr="005D4091">
        <w:trPr>
          <w:cantSplit/>
          <w:trHeight w:val="594"/>
          <w:tblHeader/>
        </w:trPr>
        <w:tc>
          <w:tcPr>
            <w:tcW w:w="1524" w:type="pct"/>
            <w:tcBorders>
              <w:top w:val="single" w:sz="4" w:space="0" w:color="auto"/>
            </w:tcBorders>
          </w:tcPr>
          <w:p w:rsidR="00EF2AF0" w:rsidRDefault="00EF2AF0" w:rsidP="00EF2AF0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оценки соответствия гостиничного комплекса системе классификации гостиниц и иных средств размещения </w:t>
            </w:r>
          </w:p>
          <w:p w:rsidR="00EF2AF0" w:rsidRDefault="00EF2AF0" w:rsidP="00EF2AF0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потребности в материальных ресурсах и персонале, принимать меры по их изменению </w:t>
            </w:r>
          </w:p>
          <w:p w:rsidR="005977B9" w:rsidRPr="00520EA1" w:rsidRDefault="005977B9" w:rsidP="00695E2D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</w:tcBorders>
          </w:tcPr>
          <w:p w:rsidR="005977B9" w:rsidRPr="00520EA1" w:rsidRDefault="00EF2AF0" w:rsidP="00EF2AF0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уровня и качества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уровня материально-технического состояния и их соответствие требованиям системы классификации гостиниц и иных средств размещения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:rsidR="005977B9" w:rsidRPr="00520EA1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5977B9" w:rsidRPr="00520EA1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5977B9" w:rsidRPr="00520EA1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51" w:type="pct"/>
            <w:tcBorders>
              <w:top w:val="single" w:sz="4" w:space="0" w:color="auto"/>
            </w:tcBorders>
          </w:tcPr>
          <w:p w:rsidR="005977B9" w:rsidRDefault="005977B9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оценке </w:t>
            </w:r>
            <w:r w:rsidR="00EF2AF0" w:rsidRPr="00520EA1">
              <w:rPr>
                <w:rFonts w:ascii="Times New Roman" w:hAnsi="Times New Roman"/>
                <w:sz w:val="24"/>
                <w:szCs w:val="24"/>
              </w:rPr>
              <w:t xml:space="preserve">качества услуг </w:t>
            </w:r>
            <w:r w:rsidR="00EF2AF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соответствия материально-технического состояния и качества услуг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проведенного анализа определить потребность материальных ресурсах и персонале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предложить мероприятия по совершенствованию  качества гостиничных услуг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5977B9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неделя</w:t>
            </w:r>
          </w:p>
          <w:p w:rsidR="005977B9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  <w:sectPr w:rsidR="003E184D" w:rsidRPr="005D213E" w:rsidSect="004D74EC">
          <w:headerReference w:type="default" r:id="rId12"/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6. Фонд оценочных средств для проведения </w:t>
      </w:r>
      <w:r w:rsidRPr="005D21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промежуточной аттестации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 по практике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bookmarkStart w:id="0" w:name="sub_1083"/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>6.1. Перечень компетенций с указанием этапов их формирования в процессе освоения образовательной программы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985"/>
        <w:gridCol w:w="1843"/>
        <w:gridCol w:w="1984"/>
        <w:gridCol w:w="2127"/>
        <w:gridCol w:w="1984"/>
      </w:tblGrid>
      <w:tr w:rsidR="000D078A" w:rsidRPr="000D078A" w:rsidTr="000D078A">
        <w:trPr>
          <w:trHeight w:val="21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proofErr w:type="gramStart"/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компе-тенции</w:t>
            </w:r>
            <w:proofErr w:type="spellEnd"/>
            <w:proofErr w:type="gramEnd"/>
          </w:p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Раздел  практики, обеспечивающий этапы формирования компетенции 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0D078A" w:rsidRPr="000D078A" w:rsidTr="000D078A">
        <w:trPr>
          <w:trHeight w:val="94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84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методики изучения: </w:t>
            </w:r>
          </w:p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- гостиничного рынка, направления и перспективы его развития на федеральном, региональном и муниципальном уровнях; </w:t>
            </w:r>
          </w:p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- типологии потребителей;</w:t>
            </w:r>
          </w:p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078A">
              <w:rPr>
                <w:rFonts w:ascii="Times New Roman" w:hAnsi="Times New Roman"/>
                <w:sz w:val="24"/>
                <w:szCs w:val="24"/>
                <w:lang w:val="en-US"/>
              </w:rPr>
              <w:t>SWOT-</w:t>
            </w:r>
            <w:r w:rsidRPr="000D078A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 анализировать внешнюю и внутреннюю среду гостиничного предприятия и </w:t>
            </w:r>
          </w:p>
          <w:p w:rsidR="000D078A" w:rsidRPr="000D078A" w:rsidRDefault="000D078A" w:rsidP="000D078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0D078A" w:rsidRPr="000D078A" w:rsidRDefault="000D078A" w:rsidP="005D4091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инновационные технологии при формировании и реализации нового гостиничного продукта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ind w:left="33" w:righ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  методами разработки и продвижения  гостиничного продукта  в соответствие с требованиями потребителей; </w:t>
            </w:r>
          </w:p>
          <w:p w:rsidR="000D078A" w:rsidRPr="000D078A" w:rsidRDefault="000D078A" w:rsidP="000D078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B33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567B33" w:rsidRPr="000D078A" w:rsidRDefault="00567B33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7B33" w:rsidRPr="000D078A" w:rsidRDefault="00567B33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</w:tcPr>
          <w:p w:rsidR="00567B33" w:rsidRPr="000D078A" w:rsidRDefault="00567B33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1843" w:type="dxa"/>
          </w:tcPr>
          <w:p w:rsidR="00567B33" w:rsidRPr="000D078A" w:rsidRDefault="00567B33" w:rsidP="0056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 xml:space="preserve">Разработка инновационных гостиничных продуктов и программ обслуживания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1984" w:type="dxa"/>
          </w:tcPr>
          <w:p w:rsidR="00567B33" w:rsidRPr="000D078A" w:rsidRDefault="00D95EAF" w:rsidP="00D9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технологии исследования 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Style w:val="FontStyle125"/>
                <w:sz w:val="24"/>
                <w:szCs w:val="24"/>
              </w:rPr>
              <w:t xml:space="preserve"> гостиничных продуктов</w:t>
            </w:r>
          </w:p>
        </w:tc>
        <w:tc>
          <w:tcPr>
            <w:tcW w:w="2127" w:type="dxa"/>
          </w:tcPr>
          <w:p w:rsidR="00567B33" w:rsidRPr="000D078A" w:rsidRDefault="00D95EAF" w:rsidP="000D078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67B33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спользовать информационные и коммуникационные</w:t>
            </w:r>
            <w:r w:rsidR="00567B33"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567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 разработке и предоставлении  инновационных гостиничных продуктов 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567B33" w:rsidRPr="000D078A" w:rsidRDefault="00D95EAF" w:rsidP="00D95EAF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 xml:space="preserve"> навыками разработки  инновационных гостиничных продуктов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владение навыками </w:t>
            </w:r>
            <w:r w:rsidRPr="000D078A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и анализа затрат гостиничного предприятия и других средств размещения</w:t>
            </w:r>
          </w:p>
        </w:tc>
        <w:tc>
          <w:tcPr>
            <w:tcW w:w="1843" w:type="dxa"/>
          </w:tcPr>
          <w:p w:rsidR="000D078A" w:rsidRPr="000D078A" w:rsidRDefault="000D078A" w:rsidP="000D07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деятельности </w:t>
            </w:r>
            <w:r w:rsidRPr="000D078A">
              <w:rPr>
                <w:rFonts w:ascii="Times New Roman" w:hAnsi="Times New Roman"/>
                <w:sz w:val="24"/>
                <w:szCs w:val="24"/>
              </w:rPr>
              <w:lastRenderedPageBreak/>
              <w:t>гостиничного предприятия</w:t>
            </w:r>
          </w:p>
        </w:tc>
        <w:tc>
          <w:tcPr>
            <w:tcW w:w="1984" w:type="dxa"/>
          </w:tcPr>
          <w:p w:rsidR="000D078A" w:rsidRPr="000D078A" w:rsidRDefault="0058581C" w:rsidP="000D07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оценки и планирования</w:t>
            </w:r>
            <w:r w:rsidR="000D078A" w:rsidRPr="000D0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78A" w:rsidRPr="000D0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потребностей департаментов (служб, отделов) в материальных ресурсах и персонале </w:t>
            </w:r>
          </w:p>
          <w:p w:rsidR="000D078A" w:rsidRPr="000D078A" w:rsidRDefault="000D078A" w:rsidP="000D07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планирование и </w:t>
            </w:r>
            <w:r w:rsidRPr="000D078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деятельности департаментов (служб, отделов)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58581C" w:rsidP="000D07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</w:t>
            </w:r>
            <w:r w:rsidR="000D078A" w:rsidRPr="000D078A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 w:rsidR="000D078A" w:rsidRPr="000D078A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 и контроля, проведения оценки эффективности деятельности департаментов (служб, отделов) гостиничного комплекса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  <w:tc>
          <w:tcPr>
            <w:tcW w:w="1843" w:type="dxa"/>
          </w:tcPr>
          <w:p w:rsidR="000D078A" w:rsidRPr="000D078A" w:rsidRDefault="000D078A" w:rsidP="000D078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  <w:p w:rsidR="000D078A" w:rsidRPr="000D078A" w:rsidRDefault="000D078A" w:rsidP="000D078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0D078A" w:rsidRPr="000D078A" w:rsidRDefault="000D078A" w:rsidP="000D07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 факторов организационной среды гостиничного предприятия (</w:t>
            </w:r>
            <w:r w:rsidRPr="000D078A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0D078A">
              <w:rPr>
                <w:rFonts w:ascii="Times New Roman" w:hAnsi="Times New Roman"/>
                <w:sz w:val="24"/>
                <w:szCs w:val="24"/>
              </w:rPr>
              <w:t xml:space="preserve"> – анализ)</w:t>
            </w:r>
          </w:p>
        </w:tc>
        <w:tc>
          <w:tcPr>
            <w:tcW w:w="1984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определение форм и методов контроля бизнес-процессов департаментов (служб, отделов) гостиничного комплекса</w:t>
            </w: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анализировать результаты деятельности функциональных подразделений гостиниц и потребности в материальных ресурсах и персонале, принимать меры по их изменению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способами оценки соответствия качества выполняемых работ разработанным на предприятии регламентам и стандартам;</w:t>
            </w:r>
          </w:p>
          <w:p w:rsidR="000D078A" w:rsidRPr="000D078A" w:rsidRDefault="000D078A" w:rsidP="000D078A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078A" w:rsidRPr="000D078A" w:rsidRDefault="000D078A" w:rsidP="000D078A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  <w:tc>
          <w:tcPr>
            <w:tcW w:w="1843" w:type="dxa"/>
          </w:tcPr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1984" w:type="dxa"/>
          </w:tcPr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требования системы классификации гостиниц и других средств размещения</w:t>
            </w: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82716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навыки оценки соответствия гостиничного комплекса системе классификации гостиниц и иных средств размещения</w:t>
            </w:r>
          </w:p>
          <w:p w:rsidR="00182716" w:rsidRDefault="00182716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078A" w:rsidRPr="000D078A" w:rsidRDefault="00182716" w:rsidP="000D07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анализировать потребности в материальных ресурсах и персонале, принимать меры по их изменению;</w:t>
            </w:r>
          </w:p>
        </w:tc>
      </w:tr>
    </w:tbl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0"/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3E184D" w:rsidRPr="005D213E" w:rsidRDefault="003E184D" w:rsidP="005D213E">
      <w:pPr>
        <w:spacing w:after="0" w:line="240" w:lineRule="auto"/>
        <w:ind w:firstLine="39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Default="003E184D" w:rsidP="00695E2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Для описания показателей и критериев оценивания компетенций на разных этапах ее формирования по учебной  практике и описания шкал оценивания выполнен единый подход согласно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балльно-рейтинговой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технологии, которая предусматривает единые условия контроля (принимаются в период прохождения </w:t>
      </w:r>
      <w:r w:rsidR="00695E2D">
        <w:rPr>
          <w:rFonts w:ascii="Times New Roman" w:hAnsi="Times New Roman"/>
          <w:iCs/>
          <w:sz w:val="24"/>
          <w:szCs w:val="24"/>
          <w:lang w:eastAsia="ru-RU"/>
        </w:rPr>
        <w:t>преддипломной3</w:t>
      </w: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мероприятия текущего контроля) и оценивания, а именно: Первая «контрольная точка» 1 раздел практики – 0-25 Вторая «контрольная точка»  2 раздел практики – 0-25 Третья «контрольная точка» 3 раздел практики – 0-50. </w:t>
      </w:r>
    </w:p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2"/>
        <w:gridCol w:w="862"/>
        <w:gridCol w:w="1023"/>
        <w:gridCol w:w="917"/>
        <w:gridCol w:w="2647"/>
      </w:tblGrid>
      <w:tr w:rsidR="00695E2D" w:rsidRPr="00695E2D" w:rsidTr="00695E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51-70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D4091" w:rsidRPr="005D213E" w:rsidRDefault="005D4091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40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1E0"/>
      </w:tblPr>
      <w:tblGrid>
        <w:gridCol w:w="1418"/>
        <w:gridCol w:w="2695"/>
        <w:gridCol w:w="3826"/>
        <w:gridCol w:w="2412"/>
      </w:tblGrid>
      <w:tr w:rsidR="001364DE" w:rsidRPr="008E2E26" w:rsidTr="005D4091">
        <w:trPr>
          <w:cantSplit/>
          <w:trHeight w:val="814"/>
          <w:tblHeader/>
        </w:trPr>
        <w:tc>
          <w:tcPr>
            <w:tcW w:w="685" w:type="pc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02" w:type="pct"/>
            <w:shd w:val="clear" w:color="auto" w:fill="auto"/>
          </w:tcPr>
          <w:p w:rsidR="008E2E26" w:rsidRPr="008E2E26" w:rsidRDefault="008E2E26" w:rsidP="008E2E26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обеспечивающий формирование компетенции (или ее части)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  <w:shd w:val="clear" w:color="auto" w:fill="auto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и содержание контрольного задания</w:t>
            </w:r>
          </w:p>
        </w:tc>
        <w:tc>
          <w:tcPr>
            <w:tcW w:w="1165" w:type="pct"/>
            <w:shd w:val="clear" w:color="auto" w:fill="auto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8E2E26" w:rsidRPr="008E2E26" w:rsidTr="005D4091">
        <w:trPr>
          <w:cantSplit/>
          <w:trHeight w:val="1120"/>
          <w:tblHeader/>
        </w:trPr>
        <w:tc>
          <w:tcPr>
            <w:tcW w:w="685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1302" w:type="pct"/>
            <w:vMerge w:val="restart"/>
            <w:shd w:val="clear" w:color="auto" w:fill="FFFFFF"/>
          </w:tcPr>
          <w:p w:rsidR="008E2E26" w:rsidRPr="008E2E26" w:rsidRDefault="008E2E26" w:rsidP="008E2E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предприятия,  факторов организационной среды</w:t>
            </w:r>
          </w:p>
        </w:tc>
        <w:tc>
          <w:tcPr>
            <w:tcW w:w="1848" w:type="pct"/>
            <w:shd w:val="clear" w:color="auto" w:fill="FFFFFF"/>
          </w:tcPr>
          <w:p w:rsidR="008E2E26" w:rsidRPr="008E2E26" w:rsidRDefault="00101110" w:rsidP="005D409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  <w:r>
              <w:rPr>
                <w:rFonts w:ascii="Times New Roman" w:hAnsi="Times New Roman"/>
                <w:sz w:val="24"/>
                <w:szCs w:val="24"/>
              </w:rPr>
              <w:t>посвящённый анализу  организации и технологии обслуживания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2E26">
              <w:rPr>
                <w:rFonts w:ascii="Times New Roman" w:hAnsi="Times New Roman"/>
                <w:sz w:val="24"/>
                <w:szCs w:val="24"/>
              </w:rPr>
              <w:t xml:space="preserve"> внешней и внутренней среды</w:t>
            </w:r>
            <w:r>
              <w:rPr>
                <w:rFonts w:ascii="Times New Roman" w:hAnsi="Times New Roman"/>
                <w:sz w:val="24"/>
                <w:szCs w:val="24"/>
              </w:rPr>
              <w:t>, результатом которого являе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тся: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</w:t>
            </w:r>
          </w:p>
        </w:tc>
        <w:tc>
          <w:tcPr>
            <w:tcW w:w="1165" w:type="pct"/>
            <w:shd w:val="clear" w:color="auto" w:fill="FFFFF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E26" w:rsidRPr="008E2E26" w:rsidTr="005D4091">
        <w:trPr>
          <w:cantSplit/>
          <w:trHeight w:val="1120"/>
          <w:tblHeader/>
        </w:trPr>
        <w:tc>
          <w:tcPr>
            <w:tcW w:w="685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10/8</w:t>
            </w:r>
          </w:p>
        </w:tc>
        <w:tc>
          <w:tcPr>
            <w:tcW w:w="1302" w:type="pct"/>
            <w:vMerge/>
            <w:shd w:val="clear" w:color="auto" w:fill="FFFFFF"/>
          </w:tcPr>
          <w:p w:rsidR="008E2E26" w:rsidRPr="008E2E26" w:rsidRDefault="008E2E26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  <w:shd w:val="clear" w:color="auto" w:fill="FFFFFF"/>
          </w:tcPr>
          <w:p w:rsidR="00101110" w:rsidRPr="00520EA1" w:rsidRDefault="00101110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гостиничного предприятия,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департаментов (служб, отд</w:t>
            </w:r>
            <w:r>
              <w:rPr>
                <w:rFonts w:ascii="Times New Roman" w:hAnsi="Times New Roman"/>
                <w:sz w:val="24"/>
                <w:szCs w:val="24"/>
              </w:rPr>
              <w:t>елов), результатом которого являю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101110" w:rsidRPr="00520EA1" w:rsidRDefault="00101110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 предложения по совершенствованию </w:t>
            </w:r>
          </w:p>
          <w:p w:rsidR="00101110" w:rsidRDefault="00101110" w:rsidP="0010111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или разработ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новых гостиничных продуктов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 основе новейших информационных и коммуникационных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25158" w:rsidRPr="00520EA1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110" w:rsidRPr="008E2E26" w:rsidRDefault="00101110" w:rsidP="0010111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технологических,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в соответствии с требованиями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  <w:shd w:val="clear" w:color="auto" w:fill="FFFFF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10 неделя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E26" w:rsidRPr="008E2E26" w:rsidTr="005D4091">
        <w:trPr>
          <w:cantSplit/>
          <w:trHeight w:val="1120"/>
          <w:tblHeader/>
        </w:trPr>
        <w:tc>
          <w:tcPr>
            <w:tcW w:w="685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11/8</w:t>
            </w:r>
          </w:p>
        </w:tc>
        <w:tc>
          <w:tcPr>
            <w:tcW w:w="1302" w:type="pct"/>
            <w:vMerge w:val="restart"/>
            <w:shd w:val="clear" w:color="auto" w:fill="FFFFFF"/>
          </w:tcPr>
          <w:p w:rsidR="008E2E26" w:rsidRPr="008E2E26" w:rsidRDefault="008E2E26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</w:tc>
        <w:tc>
          <w:tcPr>
            <w:tcW w:w="1848" w:type="pct"/>
            <w:shd w:val="clear" w:color="auto" w:fill="FFFFFF"/>
          </w:tcPr>
          <w:p w:rsidR="00101110" w:rsidRDefault="00101110" w:rsidP="0010111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качества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регламентам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и и выявить недостатки.</w:t>
            </w:r>
          </w:p>
          <w:p w:rsidR="008E2E26" w:rsidRPr="008E2E26" w:rsidRDefault="00101110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анализа предложить разработку и применение профессиональных стандартов и технологий деятельности</w:t>
            </w:r>
          </w:p>
        </w:tc>
        <w:tc>
          <w:tcPr>
            <w:tcW w:w="1165" w:type="pct"/>
            <w:shd w:val="clear" w:color="auto" w:fill="FFFFF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11 неделя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E26" w:rsidRPr="008E2E26" w:rsidTr="005D4091">
        <w:trPr>
          <w:cantSplit/>
          <w:trHeight w:val="2842"/>
          <w:tblHeader/>
        </w:trPr>
        <w:tc>
          <w:tcPr>
            <w:tcW w:w="685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12/8</w:t>
            </w:r>
          </w:p>
        </w:tc>
        <w:tc>
          <w:tcPr>
            <w:tcW w:w="1302" w:type="pct"/>
            <w:vMerge/>
            <w:shd w:val="clear" w:color="auto" w:fill="FFFFFF"/>
          </w:tcPr>
          <w:p w:rsidR="008E2E26" w:rsidRPr="008E2E26" w:rsidRDefault="008E2E26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  <w:shd w:val="clear" w:color="auto" w:fill="FFFFFF"/>
          </w:tcPr>
          <w:p w:rsidR="008E2E26" w:rsidRPr="008E2E26" w:rsidRDefault="008E2E26" w:rsidP="008E2E26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выполнения технологических процессов и должностных инструкций в соответствии с требованиями системы классификации гостиниц и других средств размещения;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8E2E26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8E2E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5" w:type="pct"/>
            <w:shd w:val="clear" w:color="auto" w:fill="FFFFF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C9C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C9C" w:rsidRPr="008E2E26" w:rsidRDefault="001C7C9C" w:rsidP="001C7C9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C9C" w:rsidRPr="008E2E26" w:rsidTr="005D4091">
        <w:trPr>
          <w:cantSplit/>
          <w:trHeight w:val="3312"/>
          <w:tblHeader/>
        </w:trPr>
        <w:tc>
          <w:tcPr>
            <w:tcW w:w="685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13/8</w:t>
            </w:r>
          </w:p>
        </w:tc>
        <w:tc>
          <w:tcPr>
            <w:tcW w:w="1302" w:type="pct"/>
            <w:shd w:val="clear" w:color="auto" w:fill="FFFFFF"/>
          </w:tcPr>
          <w:p w:rsidR="001C7C9C" w:rsidRPr="008E2E26" w:rsidRDefault="001C7C9C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1848" w:type="pct"/>
            <w:shd w:val="clear" w:color="auto" w:fill="FFFFFF"/>
          </w:tcPr>
          <w:p w:rsidR="001C7C9C" w:rsidRDefault="001C7C9C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соответствия материально-технического состояния и качества услуг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C9C" w:rsidRPr="008E2E26" w:rsidRDefault="001C7C9C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проведенного анализа определить потребность материальных ресурсах и персонале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предложить мероприятия по совершенствованию качества гостиничных услуг</w:t>
            </w:r>
          </w:p>
        </w:tc>
        <w:tc>
          <w:tcPr>
            <w:tcW w:w="1165" w:type="pct"/>
            <w:shd w:val="clear" w:color="auto" w:fill="FFFFFF"/>
          </w:tcPr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C9C" w:rsidRPr="008E2E26" w:rsidTr="005D4091">
        <w:trPr>
          <w:cantSplit/>
          <w:trHeight w:val="1120"/>
          <w:tblHeader/>
        </w:trPr>
        <w:tc>
          <w:tcPr>
            <w:tcW w:w="685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14/8</w:t>
            </w:r>
          </w:p>
        </w:tc>
        <w:tc>
          <w:tcPr>
            <w:tcW w:w="1302" w:type="pct"/>
            <w:shd w:val="clear" w:color="auto" w:fill="FFFFFF"/>
          </w:tcPr>
          <w:p w:rsidR="001C7C9C" w:rsidRPr="008E2E26" w:rsidRDefault="001C7C9C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 xml:space="preserve">Разработка инновационных гостиничных продуктов и программ обслуживания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1848" w:type="pct"/>
            <w:shd w:val="clear" w:color="auto" w:fill="FFFFFF"/>
          </w:tcPr>
          <w:p w:rsidR="001C7C9C" w:rsidRDefault="001C7C9C" w:rsidP="001C7C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поиску новых форм обслуживания и предоставления </w:t>
            </w:r>
            <w:r>
              <w:rPr>
                <w:rStyle w:val="FontStyle125"/>
                <w:sz w:val="24"/>
                <w:szCs w:val="24"/>
              </w:rPr>
              <w:t>инновационных гостиничных продуктов</w:t>
            </w:r>
          </w:p>
          <w:p w:rsidR="001C7C9C" w:rsidRDefault="001C7C9C" w:rsidP="001C7C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C9C" w:rsidRPr="008E2E26" w:rsidRDefault="001C7C9C" w:rsidP="001C7C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и поиска новых  форм обслуживания и предоставления </w:t>
            </w:r>
            <w:r>
              <w:rPr>
                <w:rStyle w:val="FontStyle125"/>
                <w:sz w:val="24"/>
                <w:szCs w:val="24"/>
              </w:rPr>
              <w:t>гостиничных продуктов (в том числе с использованием информационных и коммуникационных технологий</w:t>
            </w:r>
            <w:proofErr w:type="gramStart"/>
            <w:r>
              <w:rPr>
                <w:rStyle w:val="FontStyle125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азработать предложения по совершенствованию деятельности гостиничного предприятия и/или инновационные гостиничные продукты</w:t>
            </w:r>
          </w:p>
        </w:tc>
        <w:tc>
          <w:tcPr>
            <w:tcW w:w="1165" w:type="pct"/>
            <w:shd w:val="clear" w:color="auto" w:fill="FFFFFF"/>
          </w:tcPr>
          <w:p w:rsidR="001C7C9C" w:rsidRPr="008E2E26" w:rsidRDefault="001C7C9C" w:rsidP="001C7C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14 неделя</w:t>
            </w:r>
          </w:p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Default="003E184D" w:rsidP="005D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iCs/>
          <w:color w:val="FF0000"/>
          <w:sz w:val="24"/>
          <w:szCs w:val="24"/>
          <w:lang w:eastAsia="ru-RU"/>
        </w:rPr>
      </w:pPr>
    </w:p>
    <w:p w:rsidR="005D4091" w:rsidRDefault="005D4091" w:rsidP="005D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iCs/>
          <w:color w:val="FF0000"/>
          <w:sz w:val="24"/>
          <w:szCs w:val="24"/>
          <w:lang w:eastAsia="ru-RU"/>
        </w:rPr>
      </w:pPr>
    </w:p>
    <w:p w:rsidR="005D4091" w:rsidRDefault="005D4091" w:rsidP="005D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iCs/>
          <w:color w:val="FF0000"/>
          <w:sz w:val="24"/>
          <w:szCs w:val="24"/>
          <w:lang w:eastAsia="ru-RU"/>
        </w:rPr>
      </w:pPr>
    </w:p>
    <w:p w:rsidR="005D4091" w:rsidRDefault="005D4091" w:rsidP="005D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iCs/>
          <w:color w:val="FF0000"/>
          <w:sz w:val="24"/>
          <w:szCs w:val="24"/>
          <w:lang w:eastAsia="ru-RU"/>
        </w:rPr>
      </w:pPr>
    </w:p>
    <w:p w:rsidR="005D4091" w:rsidRPr="005D213E" w:rsidRDefault="005D4091" w:rsidP="005D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iCs/>
          <w:color w:val="FF0000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E184D" w:rsidRPr="005D213E" w:rsidRDefault="003E184D" w:rsidP="00695E2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Для оценки учебных достижений обучающихся используется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технология, которая основана на единых требованиях к студентам, предполагающих в процессе учебной практики прохождение фиксированного количества мероприятий текущего контроля успеваемости.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технология оценки успеваемости студентов базируется на следующих принципах: - реализации компетентностного  подхода к результатам обучения в образовательном процессе; - индивидуализации обучения; - модульном принципе структурирования учебного процесса; - вариативности форм контроля и гибкой модели оценивания успеваемости студентов; - открытости процедур контроля и результатов оценки текущей успеваемости студентов; - единства требований, предъявляемых к работе студентов в ходе освоения программы дисциплины; - строгом соблюдении исполнительской дисциплины всеми участниками образовательного процесса.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7. Информационно-коммуникационное обеспечение проведения практики</w:t>
      </w:r>
    </w:p>
    <w:p w:rsidR="00463EE6" w:rsidRDefault="00463EE6" w:rsidP="00463E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7.1. Основная литература</w:t>
      </w:r>
    </w:p>
    <w:p w:rsidR="00463EE6" w:rsidRDefault="00463EE6" w:rsidP="00463EE6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Организация гостиничного дела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учебное пособие / Л.И. Черникова под ред. — Москва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2016. </w:t>
      </w:r>
      <w:r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4" w:history="1">
        <w:r>
          <w:rPr>
            <w:rStyle w:val="af3"/>
            <w:sz w:val="24"/>
            <w:szCs w:val="24"/>
            <w:shd w:val="clear" w:color="auto" w:fill="FFFFFF"/>
          </w:rPr>
          <w:t>https://www.book.ru/book/919209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63EE6" w:rsidRDefault="00463EE6" w:rsidP="00463EE6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Гостиничный бизнес и индустрия размещения туристов</w:t>
      </w:r>
      <w:proofErr w:type="gramStart"/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учебное пособие / И.С. Барчуков, Л.В. 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Баумгартен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Ю.Б. 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Башин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А.В. Зайцев. — Москва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2016. </w:t>
      </w:r>
      <w:r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5" w:history="1">
        <w:r>
          <w:rPr>
            <w:rStyle w:val="af3"/>
            <w:sz w:val="24"/>
            <w:szCs w:val="24"/>
            <w:shd w:val="clear" w:color="auto" w:fill="FFFFFF"/>
          </w:rPr>
          <w:t>https://www.book.ru/book/918753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63EE6" w:rsidRDefault="00463EE6" w:rsidP="00463EE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3EE6" w:rsidRDefault="00463EE6" w:rsidP="00463EE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7.2. Дополнительная литература</w:t>
      </w:r>
    </w:p>
    <w:p w:rsidR="00463EE6" w:rsidRDefault="00463EE6" w:rsidP="00463E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Быстров С.А. Организация гостиничного дела: учебное пособие / С.А. Быстров. – М.: ФОРУМ: ИНФРА-М, 2016. – 432 с. - Режим доступа: </w:t>
      </w:r>
      <w:hyperlink r:id="rId16" w:history="1">
        <w:r>
          <w:rPr>
            <w:rStyle w:val="af3"/>
            <w:sz w:val="24"/>
            <w:szCs w:val="24"/>
            <w:lang w:eastAsia="ru-RU"/>
          </w:rPr>
          <w:t>http://znanium.com/bookread2.php?book=529356</w:t>
        </w:r>
      </w:hyperlink>
    </w:p>
    <w:p w:rsidR="00463EE6" w:rsidRDefault="00463EE6" w:rsidP="00463E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Организация обслуживания в гостиницах и туристских комплексах: Учебное пособие / А.В. Сорокина. - М.: Альфа-М: НИЦ ИНФРА-М, 2014. -   ЭБС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Znanium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7" w:history="1">
        <w:r>
          <w:rPr>
            <w:rStyle w:val="af3"/>
            <w:sz w:val="24"/>
            <w:szCs w:val="24"/>
            <w:lang w:val="en-US" w:eastAsia="ru-RU"/>
          </w:rPr>
          <w:t>http</w:t>
        </w:r>
        <w:r>
          <w:rPr>
            <w:rStyle w:val="af3"/>
            <w:sz w:val="24"/>
            <w:szCs w:val="24"/>
            <w:lang w:eastAsia="ru-RU"/>
          </w:rPr>
          <w:t>://</w:t>
        </w:r>
        <w:proofErr w:type="spellStart"/>
        <w:r>
          <w:rPr>
            <w:rStyle w:val="af3"/>
            <w:sz w:val="24"/>
            <w:szCs w:val="24"/>
            <w:lang w:val="en-US" w:eastAsia="ru-RU"/>
          </w:rPr>
          <w:t>znanium</w:t>
        </w:r>
        <w:proofErr w:type="spellEnd"/>
        <w:r>
          <w:rPr>
            <w:rStyle w:val="af3"/>
            <w:sz w:val="24"/>
            <w:szCs w:val="24"/>
            <w:lang w:eastAsia="ru-RU"/>
          </w:rPr>
          <w:t>.</w:t>
        </w:r>
        <w:r>
          <w:rPr>
            <w:rStyle w:val="af3"/>
            <w:sz w:val="24"/>
            <w:szCs w:val="24"/>
            <w:lang w:val="en-US" w:eastAsia="ru-RU"/>
          </w:rPr>
          <w:t>com</w:t>
        </w:r>
        <w:r>
          <w:rPr>
            <w:rStyle w:val="af3"/>
            <w:sz w:val="24"/>
            <w:szCs w:val="24"/>
            <w:lang w:eastAsia="ru-RU"/>
          </w:rPr>
          <w:t>/</w:t>
        </w:r>
        <w:proofErr w:type="spellStart"/>
        <w:r>
          <w:rPr>
            <w:rStyle w:val="af3"/>
            <w:sz w:val="24"/>
            <w:szCs w:val="24"/>
            <w:lang w:val="en-US" w:eastAsia="ru-RU"/>
          </w:rPr>
          <w:t>bookread</w:t>
        </w:r>
        <w:proofErr w:type="spellEnd"/>
        <w:r>
          <w:rPr>
            <w:rStyle w:val="af3"/>
            <w:sz w:val="24"/>
            <w:szCs w:val="24"/>
            <w:lang w:eastAsia="ru-RU"/>
          </w:rPr>
          <w:t>2.</w:t>
        </w:r>
        <w:proofErr w:type="spellStart"/>
        <w:r>
          <w:rPr>
            <w:rStyle w:val="af3"/>
            <w:sz w:val="24"/>
            <w:szCs w:val="24"/>
            <w:lang w:val="en-US" w:eastAsia="ru-RU"/>
          </w:rPr>
          <w:t>php</w:t>
        </w:r>
        <w:proofErr w:type="spellEnd"/>
        <w:r>
          <w:rPr>
            <w:rStyle w:val="af3"/>
            <w:sz w:val="24"/>
            <w:szCs w:val="24"/>
            <w:lang w:eastAsia="ru-RU"/>
          </w:rPr>
          <w:t>?</w:t>
        </w:r>
        <w:r>
          <w:rPr>
            <w:rStyle w:val="af3"/>
            <w:sz w:val="24"/>
            <w:szCs w:val="24"/>
            <w:lang w:val="en-US" w:eastAsia="ru-RU"/>
          </w:rPr>
          <w:t>book</w:t>
        </w:r>
        <w:r>
          <w:rPr>
            <w:rStyle w:val="af3"/>
            <w:sz w:val="24"/>
            <w:szCs w:val="24"/>
            <w:lang w:eastAsia="ru-RU"/>
          </w:rPr>
          <w:t>=430064</w:t>
        </w:r>
      </w:hyperlink>
    </w:p>
    <w:p w:rsidR="00463EE6" w:rsidRDefault="00463EE6" w:rsidP="00463E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Семеркова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Л. Н. Технология и организация гостиничных услуг: Учебное пособие / Л.Н.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Семеркова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В.А. Белякова, Т.И.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Шерстобитова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 - М.: НИЦ ИНФРА-М, 2015. ЭБС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Znanium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8" w:history="1">
        <w:r>
          <w:rPr>
            <w:rStyle w:val="af3"/>
            <w:sz w:val="24"/>
            <w:szCs w:val="24"/>
            <w:lang w:eastAsia="ru-RU"/>
          </w:rPr>
          <w:t>http://znanium.com/catalog/product/473650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6E30" w:rsidRPr="005D213E" w:rsidRDefault="007C6E30" w:rsidP="007C6E3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6E30" w:rsidRPr="005D213E" w:rsidRDefault="007C6E30" w:rsidP="007C6E30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7.3. 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 </w:t>
      </w:r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Альянс отельеров России </w:t>
      </w:r>
      <w:hyperlink r:id="rId19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http://www.hoteliers-u.pro/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 xml:space="preserve">Документы. Новости. Официальная статистика. Профессиональные стандарты. Официальный сайт Федерального агентства по туризму РФ. </w:t>
      </w:r>
      <w:hyperlink r:id="rId20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http://www.russiatourism.ru/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lastRenderedPageBreak/>
        <w:t>Ежедневная электронная газета Российского Союза Туриндустрии http://ratanews.ru/</w:t>
      </w:r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 xml:space="preserve">Законодательство. Все важные международные и российские документы.  Новости. Статистика.  Официальный сайт Российского Союза Туриндустрии </w:t>
      </w:r>
      <w:hyperlink r:id="rId21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http://www.rostourunion.ru/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Издание</w:t>
      </w:r>
      <w:r w:rsidRPr="005D213E">
        <w:rPr>
          <w:rFonts w:ascii="Times New Roman" w:hAnsi="Times New Roman"/>
          <w:sz w:val="24"/>
          <w:szCs w:val="24"/>
          <w:lang w:val="de-DE" w:eastAsia="ru-RU"/>
        </w:rPr>
        <w:t xml:space="preserve"> Hotelier.pro </w:t>
      </w:r>
      <w:hyperlink r:id="rId22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http://hotelier.pro/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Независимый гостиничный альянс </w:t>
      </w:r>
      <w:hyperlink r:id="rId23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http://openhospitality.org/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Портал</w:t>
      </w:r>
      <w:r w:rsidRPr="005D213E">
        <w:rPr>
          <w:rFonts w:ascii="Times New Roman" w:hAnsi="Times New Roman"/>
          <w:sz w:val="24"/>
          <w:szCs w:val="24"/>
          <w:lang w:val="en-US" w:eastAsia="ru-RU"/>
        </w:rPr>
        <w:t xml:space="preserve"> Pro Hotel </w:t>
      </w:r>
      <w:hyperlink r:id="rId24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http://prohotel.ru/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РФ от 09.10.2015 N 1085 «Об утверждении Правил предоставления гостиничных услуг в Российской Федерации» </w:t>
      </w:r>
      <w:hyperlink r:id="rId25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http://base.consultant.ru/cons/cgi/online.cgi?req=doc;base=LAW;n=187292;fld=134;dst=1000000001,0;rnd=0.5504258363507688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культуры №1215 о классификации </w:t>
      </w:r>
      <w:hyperlink r:id="rId26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http://premier-deal.ru/assets/files/prikaz_minkult_11_07_2014.pdf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Российская гостиничная ассоциация </w:t>
      </w:r>
      <w:hyperlink r:id="rId27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http://rha.ru/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Сообщество профессионалов гостиничного бизнеса </w:t>
      </w:r>
      <w:hyperlink r:id="rId28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frontdesk</w:t>
        </w:r>
        <w:proofErr w:type="spellEnd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 xml:space="preserve">Туристская информация по регионам мира. Официальный сайт издания Тонкости туризма. </w:t>
      </w:r>
      <w:hyperlink r:id="rId29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</w:rPr>
          <w:t>http://tonkosti.ru/%D0%A2%D0%BE%D0%BD%D0%BA%D0%BE%D1%81%D1%82%D0%B8_%D1%82%D1%83%D1%80%D0%B8%D0%B7%D0%BC%D0%B0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Федерация рестораторов и отельеров России </w:t>
      </w:r>
      <w:hyperlink r:id="rId30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http://frio.ru/</w:t>
        </w:r>
      </w:hyperlink>
    </w:p>
    <w:p w:rsidR="00916A97" w:rsidRDefault="00916A97" w:rsidP="00916A97">
      <w:pPr>
        <w:jc w:val="both"/>
        <w:rPr>
          <w:rFonts w:ascii="Times New Roman" w:hAnsi="Times New Roman"/>
          <w:b/>
          <w:bCs/>
        </w:rPr>
      </w:pPr>
    </w:p>
    <w:p w:rsidR="00194F55" w:rsidRPr="00194F55" w:rsidRDefault="00194F55" w:rsidP="00194F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4F55">
        <w:rPr>
          <w:rFonts w:ascii="Times New Roman" w:hAnsi="Times New Roman"/>
          <w:b/>
          <w:bCs/>
          <w:sz w:val="24"/>
          <w:szCs w:val="24"/>
        </w:rPr>
        <w:t xml:space="preserve">7.4. Перечень программного обеспечения, современных профессиональных баз данных и информационных справочных системам </w:t>
      </w:r>
    </w:p>
    <w:p w:rsidR="00194F55" w:rsidRPr="00194F55" w:rsidRDefault="00194F55" w:rsidP="00194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F55" w:rsidRPr="00194F55" w:rsidRDefault="00194F55" w:rsidP="00194F5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F55">
        <w:rPr>
          <w:rFonts w:ascii="Times New Roman" w:hAnsi="Times New Roman"/>
          <w:sz w:val="24"/>
          <w:szCs w:val="24"/>
        </w:rPr>
        <w:t>MicrosoftWindows</w:t>
      </w:r>
      <w:proofErr w:type="spellEnd"/>
    </w:p>
    <w:p w:rsidR="00194F55" w:rsidRPr="00194F55" w:rsidRDefault="00194F55" w:rsidP="00194F5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F55">
        <w:rPr>
          <w:rFonts w:ascii="Times New Roman" w:hAnsi="Times New Roman"/>
          <w:sz w:val="24"/>
          <w:szCs w:val="24"/>
        </w:rPr>
        <w:t>MicrosoftOffice</w:t>
      </w:r>
      <w:proofErr w:type="spellEnd"/>
    </w:p>
    <w:p w:rsidR="00194F55" w:rsidRPr="00194F55" w:rsidRDefault="00194F55" w:rsidP="00194F5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F55">
        <w:rPr>
          <w:rFonts w:ascii="Times New Roman" w:hAnsi="Times New Roman"/>
          <w:sz w:val="24"/>
          <w:szCs w:val="24"/>
        </w:rPr>
        <w:t>База данных государственной статистики Федеральной службы государственной статистики</w:t>
      </w:r>
    </w:p>
    <w:p w:rsidR="00194F55" w:rsidRPr="00194F55" w:rsidRDefault="00806380" w:rsidP="00194F55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194F55" w:rsidRPr="00194F55">
          <w:rPr>
            <w:rStyle w:val="af3"/>
            <w:rFonts w:ascii="Times New Roman" w:hAnsi="Times New Roman"/>
            <w:sz w:val="24"/>
            <w:szCs w:val="24"/>
          </w:rPr>
          <w:t>http://www.gks.ru/wps/wcm/connect/rosstat_main/rosstat/ru/statistics/</w:t>
        </w:r>
      </w:hyperlink>
    </w:p>
    <w:p w:rsidR="00194F55" w:rsidRPr="00194F55" w:rsidRDefault="00194F55" w:rsidP="00194F5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F55">
        <w:rPr>
          <w:rFonts w:ascii="Times New Roman" w:hAnsi="Times New Roman"/>
          <w:sz w:val="24"/>
          <w:szCs w:val="24"/>
        </w:rPr>
        <w:t xml:space="preserve">База социологических данных Всероссийского центра изучения общественного мнения </w:t>
      </w:r>
      <w:hyperlink r:id="rId32" w:history="1">
        <w:r w:rsidRPr="00194F55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  <w:r w:rsidRPr="00194F55">
        <w:rPr>
          <w:rFonts w:ascii="Times New Roman" w:hAnsi="Times New Roman"/>
          <w:sz w:val="24"/>
          <w:szCs w:val="24"/>
        </w:rPr>
        <w:t xml:space="preserve">  – </w:t>
      </w:r>
    </w:p>
    <w:p w:rsidR="007F257B" w:rsidRPr="00E273A8" w:rsidRDefault="007F257B" w:rsidP="00194F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2DD3" w:rsidRPr="00C02DD3" w:rsidRDefault="00C02DD3" w:rsidP="00C02D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2DD3">
        <w:rPr>
          <w:rFonts w:ascii="Times New Roman" w:hAnsi="Times New Roman"/>
          <w:b/>
          <w:bCs/>
          <w:sz w:val="24"/>
          <w:szCs w:val="24"/>
        </w:rPr>
        <w:t>8. Материально-техническая база, необходимая для проведения практики.</w:t>
      </w:r>
    </w:p>
    <w:p w:rsidR="00C02DD3" w:rsidRPr="00C02DD3" w:rsidRDefault="00C02DD3" w:rsidP="00C02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C02DD3" w:rsidRPr="00C02DD3" w:rsidTr="005D409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3" w:rsidRPr="00C02DD3" w:rsidRDefault="00C02DD3" w:rsidP="00C02DD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D3">
              <w:rPr>
                <w:rFonts w:ascii="Times New Roman" w:hAnsi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3" w:rsidRPr="00C02DD3" w:rsidRDefault="00C02DD3" w:rsidP="00C02DD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D3"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C02DD3" w:rsidRPr="00C02DD3" w:rsidTr="005D409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3" w:rsidRPr="00C02DD3" w:rsidRDefault="00C02DD3" w:rsidP="00C02DD3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DD3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3" w:rsidRPr="00C02DD3" w:rsidRDefault="00C02DD3" w:rsidP="00C02DD3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DD3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C02DD3" w:rsidRPr="00C02DD3" w:rsidRDefault="00C02DD3" w:rsidP="00C02DD3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DD3">
              <w:rPr>
                <w:rFonts w:ascii="Times New Roman" w:hAnsi="Times New Roman"/>
                <w:color w:val="000000"/>
                <w:sz w:val="24"/>
                <w:szCs w:val="24"/>
              </w:rPr>
              <w:t>ТСО: Видеопроекционное оборудование</w:t>
            </w:r>
          </w:p>
          <w:p w:rsidR="00C02DD3" w:rsidRPr="00C02DD3" w:rsidRDefault="00C02DD3" w:rsidP="00C02DD3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C02DD3">
              <w:rPr>
                <w:rFonts w:ascii="Times New Roman" w:hAnsi="Times New Roman"/>
                <w:color w:val="000000"/>
                <w:sz w:val="24"/>
                <w:szCs w:val="24"/>
              </w:rPr>
              <w:t>Доска</w:t>
            </w:r>
          </w:p>
        </w:tc>
      </w:tr>
    </w:tbl>
    <w:p w:rsidR="003E184D" w:rsidRPr="005D213E" w:rsidRDefault="003E184D" w:rsidP="00C0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E184D" w:rsidRDefault="00A8014D" w:rsidP="00A06268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Приложения</w:t>
      </w:r>
    </w:p>
    <w:p w:rsidR="00C7350F" w:rsidRPr="005D213E" w:rsidRDefault="00C7350F" w:rsidP="00A06268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350F" w:rsidRPr="00EE10FF" w:rsidRDefault="00C7350F" w:rsidP="00C7350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C7350F" w:rsidRPr="00EE10FF" w:rsidRDefault="00C7350F" w:rsidP="00C7350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350F" w:rsidRPr="00EE10FF" w:rsidRDefault="00C7350F" w:rsidP="00C7350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C7350F" w:rsidRPr="00EE10FF" w:rsidRDefault="00C7350F" w:rsidP="00C7350F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3E184D" w:rsidRPr="005D213E" w:rsidRDefault="003E184D" w:rsidP="005D21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D213E">
        <w:rPr>
          <w:rFonts w:ascii="Times New Roman" w:hAnsi="Times New Roman"/>
          <w:b/>
          <w:sz w:val="32"/>
          <w:szCs w:val="32"/>
          <w:lang w:eastAsia="ru-RU"/>
        </w:rPr>
        <w:t>ОТЧЕТ</w:t>
      </w:r>
    </w:p>
    <w:p w:rsidR="003E184D" w:rsidRPr="005D213E" w:rsidRDefault="003E184D" w:rsidP="005D21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о прохождении преддипломной практики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студента группы __________ курса ________ 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Фамилия _________________________________________________________</w:t>
      </w: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Имя _____________________________________________________________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Отчество _________________________________________________________</w:t>
      </w:r>
    </w:p>
    <w:p w:rsidR="003E184D" w:rsidRPr="005D213E" w:rsidRDefault="003E184D" w:rsidP="005D213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полное название предприятия, адрес, телефон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Время прохождения практики _______________________________________</w:t>
      </w: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  <w:r w:rsidR="00C7350F">
        <w:rPr>
          <w:rFonts w:ascii="Times New Roman" w:hAnsi="Times New Roman"/>
          <w:sz w:val="24"/>
          <w:szCs w:val="24"/>
          <w:lang w:eastAsia="ru-RU"/>
        </w:rPr>
        <w:t>___________</w:t>
      </w: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184D" w:rsidRPr="00C7350F" w:rsidRDefault="003E184D" w:rsidP="005D213E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C7350F">
        <w:rPr>
          <w:rFonts w:ascii="Times New Roman" w:hAnsi="Times New Roman"/>
          <w:sz w:val="20"/>
          <w:szCs w:val="20"/>
          <w:lang w:eastAsia="ru-RU"/>
        </w:rPr>
        <w:t>(фамилия, имя, отчество, ученая степень, ученое звание)</w:t>
      </w: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(предприятия, учреждения) __________________________________________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(</w:t>
      </w:r>
      <w:r w:rsidRPr="00C7350F">
        <w:rPr>
          <w:rFonts w:ascii="Times New Roman" w:hAnsi="Times New Roman"/>
          <w:sz w:val="20"/>
          <w:szCs w:val="20"/>
          <w:lang w:eastAsia="ru-RU"/>
        </w:rPr>
        <w:t>фамилия, имя, отчество, должность)</w:t>
      </w:r>
    </w:p>
    <w:p w:rsidR="003E184D" w:rsidRPr="005D213E" w:rsidRDefault="003E184D" w:rsidP="005D213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выполнил ____________-___________________________</w:t>
      </w:r>
    </w:p>
    <w:p w:rsidR="003E184D" w:rsidRPr="00C7350F" w:rsidRDefault="003E184D" w:rsidP="005D21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350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3E184D" w:rsidRPr="005D213E" w:rsidRDefault="003E184D" w:rsidP="005D21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защищен с оценкой _______  ____________________________</w:t>
      </w:r>
    </w:p>
    <w:p w:rsidR="003E184D" w:rsidRPr="00C7350F" w:rsidRDefault="003E184D" w:rsidP="005D213E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350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(2-ой  лист отчета после титульного листа)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ind w:left="38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ind w:left="38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ОГЛАВЛЕНИЕ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Письмо-направление на практику (при наличии)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Отзыв-характеристика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график  прохождения практики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Отчет о прохождении практики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20"/>
        </w:trPr>
        <w:tc>
          <w:tcPr>
            <w:tcW w:w="809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20"/>
        </w:trPr>
        <w:tc>
          <w:tcPr>
            <w:tcW w:w="809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421"/>
        </w:trPr>
        <w:tc>
          <w:tcPr>
            <w:tcW w:w="809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81"/>
        </w:trPr>
        <w:tc>
          <w:tcPr>
            <w:tcW w:w="809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Договор на прохождение преддипломной практики студент получает за месяц до начала практики, подписывает  на месте прохождения  практики и за 2 недели до начала практики сдает руководителю О</w:t>
      </w:r>
      <w:r w:rsidR="002506B7">
        <w:rPr>
          <w:rFonts w:ascii="Times New Roman" w:hAnsi="Times New Roman"/>
          <w:sz w:val="24"/>
          <w:szCs w:val="24"/>
          <w:lang w:eastAsia="ru-RU"/>
        </w:rPr>
        <w:t>П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ОП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дело.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E184D" w:rsidRPr="005D213E" w:rsidRDefault="003E184D" w:rsidP="005D213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ИНДИВИДУАЛЬНОЕ ЗАДАНИЕ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на прохождение преддипломной практики</w:t>
      </w:r>
    </w:p>
    <w:p w:rsidR="003E184D" w:rsidRPr="005D213E" w:rsidRDefault="003E184D" w:rsidP="005D21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5D213E">
        <w:rPr>
          <w:rFonts w:ascii="Times New Roman" w:hAnsi="Times New Roman"/>
          <w:sz w:val="24"/>
          <w:lang w:eastAsia="ru-RU"/>
        </w:rPr>
        <w:t>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курс ________ </w:t>
      </w:r>
      <w:proofErr w:type="spellStart"/>
      <w:r w:rsidRPr="005D213E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руппа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 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Срок прохождения  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_____________________ по_______________________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4"/>
        <w:gridCol w:w="1843"/>
        <w:gridCol w:w="1843"/>
      </w:tblGrid>
      <w:tr w:rsidR="003E184D" w:rsidRPr="003C3D85" w:rsidTr="004D74EC">
        <w:tc>
          <w:tcPr>
            <w:tcW w:w="426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E184D" w:rsidRPr="005D213E" w:rsidRDefault="003E184D" w:rsidP="005D213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4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3E184D" w:rsidRPr="003C3D85" w:rsidTr="004D74EC">
        <w:trPr>
          <w:cantSplit/>
        </w:trPr>
        <w:tc>
          <w:tcPr>
            <w:tcW w:w="426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184D" w:rsidRPr="003C3D85" w:rsidTr="004D74EC">
        <w:trPr>
          <w:cantSplit/>
          <w:trHeight w:val="2601"/>
        </w:trPr>
        <w:tc>
          <w:tcPr>
            <w:tcW w:w="426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– ППС ФГБОУ ВО «РГУТИС» </w:t>
      </w:r>
    </w:p>
    <w:p w:rsidR="003E184D" w:rsidRPr="005D213E" w:rsidRDefault="003E184D" w:rsidP="005D213E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  /____________________/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(подпись)                                                      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«______»_______________ 20__г.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C7350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 </w:t>
      </w:r>
    </w:p>
    <w:p w:rsidR="003E184D" w:rsidRPr="00C7350F" w:rsidRDefault="003E184D" w:rsidP="00C7350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350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C7350F">
        <w:rPr>
          <w:rFonts w:ascii="Times New Roman" w:hAnsi="Times New Roman"/>
          <w:sz w:val="20"/>
          <w:szCs w:val="20"/>
          <w:lang w:eastAsia="ru-RU"/>
        </w:rPr>
        <w:tab/>
      </w:r>
    </w:p>
    <w:p w:rsidR="003E184D" w:rsidRPr="005D213E" w:rsidRDefault="003E184D" w:rsidP="00C73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3E184D" w:rsidRPr="00C7350F" w:rsidRDefault="003E184D" w:rsidP="00C7350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350F">
        <w:rPr>
          <w:rFonts w:ascii="Times New Roman" w:hAnsi="Times New Roman"/>
          <w:sz w:val="20"/>
          <w:szCs w:val="20"/>
          <w:lang w:eastAsia="ru-RU"/>
        </w:rPr>
        <w:t xml:space="preserve">                                  (подпись)                                                         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«______»_________________20__г.</w:t>
      </w:r>
    </w:p>
    <w:p w:rsidR="003E184D" w:rsidRPr="005D213E" w:rsidRDefault="003E184D" w:rsidP="00C7350F">
      <w:pPr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Примечание 1: В индивидуальном задании 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намечается не менее трех  пунктов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 для преддипломной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выполнено, не выполнено -  Руководителем практики от организации по мере  выполнения задания.</w:t>
      </w:r>
    </w:p>
    <w:p w:rsidR="003E184D" w:rsidRPr="005D213E" w:rsidRDefault="003E184D" w:rsidP="005D213E">
      <w:pPr>
        <w:spacing w:after="120" w:line="36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caps/>
          <w:sz w:val="24"/>
          <w:szCs w:val="24"/>
          <w:lang w:eastAsia="ru-RU"/>
        </w:rPr>
        <w:br w:type="page"/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lastRenderedPageBreak/>
        <w:t>О Т З Ы В – Х А Р А К Т Е Р И С Т И К А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5D213E">
        <w:rPr>
          <w:rFonts w:ascii="Times New Roman" w:hAnsi="Times New Roman"/>
          <w:lang w:eastAsia="ru-RU"/>
        </w:rPr>
        <w:t>______________________________________________________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(ФИО  практиканта)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студента ___________ курса, уч. группы ______________________ 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проходившего преддипломную практику   __________________________________________________________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                  (наименование организации)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5D213E">
        <w:rPr>
          <w:rFonts w:ascii="Times New Roman" w:hAnsi="Times New Roman"/>
          <w:lang w:eastAsia="ru-RU"/>
        </w:rPr>
        <w:t xml:space="preserve"> (</w:t>
      </w:r>
      <w:proofErr w:type="spellStart"/>
      <w:r w:rsidRPr="005D213E">
        <w:rPr>
          <w:rFonts w:ascii="Times New Roman" w:hAnsi="Times New Roman"/>
          <w:lang w:eastAsia="ru-RU"/>
        </w:rPr>
        <w:t>вкачестве</w:t>
      </w:r>
      <w:proofErr w:type="spellEnd"/>
      <w:r w:rsidRPr="005D213E">
        <w:rPr>
          <w:rFonts w:ascii="Times New Roman" w:hAnsi="Times New Roman"/>
          <w:lang w:eastAsia="ru-RU"/>
        </w:rPr>
        <w:t xml:space="preserve">)                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начало практики __________окончание практики ___________</w:t>
      </w:r>
    </w:p>
    <w:p w:rsidR="003E184D" w:rsidRPr="005D213E" w:rsidRDefault="003E184D" w:rsidP="005D21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Краткие рекомендации руководителю при написании характеристики-отзыва:</w:t>
      </w:r>
    </w:p>
    <w:p w:rsidR="003E184D" w:rsidRPr="005D213E" w:rsidRDefault="003E184D" w:rsidP="005D213E">
      <w:pPr>
        <w:shd w:val="clear" w:color="auto" w:fill="FFFFFF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1. Успехи в овладении практическими умениями и навыками по направлению подготовки за время практики.</w:t>
      </w:r>
    </w:p>
    <w:p w:rsidR="003E184D" w:rsidRPr="005D213E" w:rsidRDefault="003E184D" w:rsidP="005D213E">
      <w:pPr>
        <w:shd w:val="clear" w:color="auto" w:fill="FFFFFF"/>
        <w:tabs>
          <w:tab w:val="left" w:pos="2160"/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3. Качество выполненной студентом работы.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4 Умение студента анализировать ситуации и принимать по ним решения.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5. Отношение к выполнению программы практики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6. Оценка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_________________________________________________________________    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«______»_________________20__г.</w:t>
      </w:r>
    </w:p>
    <w:p w:rsidR="003E184D" w:rsidRPr="005D213E" w:rsidRDefault="003E184D" w:rsidP="005D213E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Примечание: Отзыв-характеристика 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3E184D" w:rsidRPr="005D213E" w:rsidRDefault="003E184D" w:rsidP="005D213E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7350F" w:rsidRPr="00EE10FF" w:rsidRDefault="00C7350F" w:rsidP="00C7350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lastRenderedPageBreak/>
        <w:t>МИНОБРНАУКИ РОССИИ</w:t>
      </w:r>
    </w:p>
    <w:p w:rsidR="00C7350F" w:rsidRPr="00EE10FF" w:rsidRDefault="00C7350F" w:rsidP="00C7350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350F" w:rsidRPr="00EE10FF" w:rsidRDefault="00C7350F" w:rsidP="00C7350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C7350F" w:rsidRPr="00EE10FF" w:rsidRDefault="00C7350F" w:rsidP="00C7350F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1" w:name="_GoBack"/>
      <w:bookmarkEnd w:id="1"/>
      <w:r w:rsidRPr="005D213E">
        <w:rPr>
          <w:rFonts w:ascii="Times New Roman" w:hAnsi="Times New Roman"/>
          <w:b/>
          <w:bCs/>
          <w:sz w:val="28"/>
          <w:szCs w:val="28"/>
          <w:lang w:eastAsia="ru-RU"/>
        </w:rPr>
        <w:t>Рабочий график (план)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прохождения преддипломной практики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студент _________________________________________________________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( курс, группа, фамилия, имя отчество)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 практики  от кафедры           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(уч. звание, должность; </w:t>
      </w:r>
      <w:proofErr w:type="spellStart"/>
      <w:r w:rsidRPr="005D213E">
        <w:rPr>
          <w:rFonts w:ascii="Times New Roman" w:hAnsi="Times New Roman"/>
          <w:lang w:eastAsia="ru-RU"/>
        </w:rPr>
        <w:t>фио</w:t>
      </w:r>
      <w:proofErr w:type="spellEnd"/>
      <w:r w:rsidRPr="005D213E">
        <w:rPr>
          <w:rFonts w:ascii="Times New Roman" w:hAnsi="Times New Roman"/>
          <w:lang w:eastAsia="ru-RU"/>
        </w:rPr>
        <w:t>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 практики  от организации     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(уч. звание, должность; </w:t>
      </w:r>
      <w:proofErr w:type="spellStart"/>
      <w:r w:rsidRPr="005D213E">
        <w:rPr>
          <w:rFonts w:ascii="Times New Roman" w:hAnsi="Times New Roman"/>
          <w:lang w:eastAsia="ru-RU"/>
        </w:rPr>
        <w:t>фио</w:t>
      </w:r>
      <w:proofErr w:type="spellEnd"/>
      <w:r w:rsidRPr="005D213E">
        <w:rPr>
          <w:rFonts w:ascii="Times New Roman" w:hAnsi="Times New Roman"/>
          <w:lang w:eastAsia="ru-RU"/>
        </w:rPr>
        <w:t>)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                       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(оценка)                                                                         (подпись)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ОФОРМЛЕНИЕ СТУДЕНТА НА ПРАКТИКУ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Приказ о направлении на практику 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№ _______ от «___» _____________ 20___ г.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Срок практики 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 «___» ____________ 20___ г. по «___» _____________ 20___ г.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Место прохождения практики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0"/>
          <w:szCs w:val="20"/>
          <w:lang w:eastAsia="ru-RU"/>
        </w:rPr>
        <w:t>(город, полное наименование предприятия)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</w:t>
      </w:r>
      <w:r w:rsidR="00C7350F">
        <w:rPr>
          <w:rFonts w:ascii="Times New Roman" w:hAnsi="Times New Roman"/>
          <w:sz w:val="24"/>
          <w:szCs w:val="24"/>
          <w:lang w:eastAsia="ru-RU"/>
        </w:rPr>
        <w:t xml:space="preserve">уководитель практики 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Инструктаж по технике безопасности: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- вводный ___________________________________________________________</w:t>
      </w:r>
    </w:p>
    <w:p w:rsidR="003E184D" w:rsidRPr="005D213E" w:rsidRDefault="003E184D" w:rsidP="00C7350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- первичный в организации (предприятии, учреждении) ________________________________________________________________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- повторный, связанный с переменой рабочего места ________________________________________________________________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lang w:eastAsia="ru-RU"/>
        </w:rPr>
        <w:t>(Должность, ФИО  ответственного лица,  подпись)</w:t>
      </w:r>
    </w:p>
    <w:p w:rsidR="003E184D" w:rsidRPr="005D213E" w:rsidRDefault="003E184D" w:rsidP="005D213E">
      <w:pPr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Прибыл в организацию (предприятие)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«______» _____________ 20____г.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Выбыл из  организации  (предприятия)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«_____» ______________ 20____г.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 практики от организации  (предприятия, учреждения)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3E184D" w:rsidRPr="005D213E" w:rsidRDefault="003E184D" w:rsidP="005D213E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5D213E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caps/>
          <w:sz w:val="24"/>
          <w:szCs w:val="24"/>
          <w:lang w:eastAsia="ru-RU"/>
        </w:rPr>
        <w:lastRenderedPageBreak/>
        <w:t>Учет ежедневной работы студента в соответствии</w:t>
      </w:r>
    </w:p>
    <w:p w:rsidR="003E184D" w:rsidRPr="005D213E" w:rsidRDefault="003E184D" w:rsidP="005D213E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5D213E">
        <w:rPr>
          <w:rFonts w:ascii="Times New Roman" w:hAnsi="Times New Roman"/>
          <w:caps/>
          <w:sz w:val="24"/>
          <w:szCs w:val="24"/>
          <w:lang w:eastAsia="ru-RU"/>
        </w:rPr>
        <w:t>с Рабочим графиком, программой и заданием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ПО ПРОХОЖДЕНИЮ ПРЕДДИПЛОМНОЙ ПРАКТИКИ</w:t>
      </w:r>
    </w:p>
    <w:p w:rsidR="003E184D" w:rsidRPr="005D213E" w:rsidRDefault="003E184D" w:rsidP="005D21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5D213E">
        <w:rPr>
          <w:rFonts w:ascii="Times New Roman" w:hAnsi="Times New Roman"/>
          <w:sz w:val="24"/>
          <w:lang w:eastAsia="ru-RU"/>
        </w:rPr>
        <w:t>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курс _______ </w:t>
      </w:r>
      <w:proofErr w:type="spellStart"/>
      <w:r w:rsidRPr="005D213E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руппа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 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Срок прохождения  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_____________________ по_______________________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Место практики _______________________________________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    (наименования организации)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3E184D" w:rsidRPr="003C3D85" w:rsidTr="004D74EC">
        <w:tc>
          <w:tcPr>
            <w:tcW w:w="1316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9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Выполняемая работа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3E184D" w:rsidRPr="003C3D85" w:rsidTr="004D74EC">
        <w:trPr>
          <w:trHeight w:val="87"/>
        </w:trPr>
        <w:tc>
          <w:tcPr>
            <w:tcW w:w="1316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9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E184D" w:rsidRPr="003C3D85" w:rsidTr="004D74EC">
        <w:trPr>
          <w:trHeight w:val="623"/>
        </w:trPr>
        <w:tc>
          <w:tcPr>
            <w:tcW w:w="1316" w:type="dxa"/>
          </w:tcPr>
          <w:p w:rsidR="003E184D" w:rsidRPr="005D213E" w:rsidRDefault="003E184D" w:rsidP="005D21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</w:tcPr>
          <w:p w:rsidR="003E184D" w:rsidRPr="005D213E" w:rsidRDefault="003E184D" w:rsidP="005D21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      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(организации)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_______________     /_____________________/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(подпись)                                         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«____»___________20__г.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3E184D" w:rsidRPr="005D213E" w:rsidRDefault="003E184D" w:rsidP="005D213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ОТЧЕТ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о прохождении преддипломной практики 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(наименование организации)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в период с «____»_____________20____г.  по «___»______________20__г.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(время, место, наименование организации,  где студент проходил практику, в каком качестве работал студент, какие работы выполнены студентом, задачи стоящие  перед  студентом непосредственно в процессе прохождения практики и пути их достижения). – 1,5 – 3  листа. 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Основная часть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Описание выполнения заданий с формулированием целей, задач, обоснованием этапов и методов выполнения, с анализом результатов.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В заключении студент  делает аналитические выводы, связанные с прохождением практики (теоретические и практические вопросы, возникшие у студента в связи с изучением деятельности органа места прохождения практики, освещение причин их возникновения и способов решения, предложения по совершенствованию законодательства и др.). Студент 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 какие трудности встретились в работе, а также   свое мнение о возможном улучшении деятельности органа, практические рекомендации. – 1,5 – 3 листа.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/>
    <w:p w:rsidR="003E184D" w:rsidRDefault="003E184D" w:rsidP="005D213E">
      <w:pPr>
        <w:tabs>
          <w:tab w:val="left" w:pos="708"/>
        </w:tabs>
        <w:spacing w:after="0" w:line="240" w:lineRule="auto"/>
        <w:ind w:left="-142" w:firstLine="142"/>
      </w:pPr>
    </w:p>
    <w:sectPr w:rsidR="003E184D" w:rsidSect="004D74EC">
      <w:headerReference w:type="default" r:id="rId33"/>
      <w:footerReference w:type="defaul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FF" w:rsidRDefault="009B6BFF">
      <w:pPr>
        <w:spacing w:after="0" w:line="240" w:lineRule="auto"/>
      </w:pPr>
      <w:r>
        <w:separator/>
      </w:r>
    </w:p>
  </w:endnote>
  <w:endnote w:type="continuationSeparator" w:id="0">
    <w:p w:rsidR="009B6BFF" w:rsidRDefault="009B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91" w:rsidRPr="001D000A" w:rsidRDefault="005D4091" w:rsidP="004D74EC">
    <w:pPr>
      <w:pStyle w:val="a7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91" w:rsidRPr="001D000A" w:rsidRDefault="005D4091" w:rsidP="004D74EC">
    <w:pPr>
      <w:pStyle w:val="a7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91" w:rsidRPr="001D000A" w:rsidRDefault="005D4091" w:rsidP="004D74EC">
    <w:pPr>
      <w:pStyle w:val="a7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FF" w:rsidRDefault="009B6BFF">
      <w:pPr>
        <w:spacing w:after="0" w:line="240" w:lineRule="auto"/>
      </w:pPr>
      <w:r>
        <w:separator/>
      </w:r>
    </w:p>
  </w:footnote>
  <w:footnote w:type="continuationSeparator" w:id="0">
    <w:p w:rsidR="009B6BFF" w:rsidRDefault="009B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91" w:rsidRDefault="005D4091">
    <w:pPr>
      <w:pStyle w:val="a5"/>
    </w:pPr>
  </w:p>
  <w:tbl>
    <w:tblPr>
      <w:tblW w:w="94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867"/>
      <w:gridCol w:w="7137"/>
      <w:gridCol w:w="1467"/>
    </w:tblGrid>
    <w:tr w:rsidR="005D4091" w:rsidRPr="003C3D85" w:rsidTr="00224FDF">
      <w:trPr>
        <w:trHeight w:val="703"/>
      </w:trPr>
      <w:tc>
        <w:tcPr>
          <w:tcW w:w="867" w:type="dxa"/>
          <w:vMerge w:val="restart"/>
          <w:vAlign w:val="center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51181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Merge w:val="restart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5D4091" w:rsidRPr="003C3D85" w:rsidTr="00224FDF">
      <w:trPr>
        <w:trHeight w:val="274"/>
      </w:trPr>
      <w:tc>
        <w:tcPr>
          <w:tcW w:w="867" w:type="dxa"/>
          <w:vMerge/>
          <w:vAlign w:val="center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806380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806380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C7350F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8</w:t>
          </w:r>
          <w:r w:rsidR="00806380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6</w:t>
          </w:r>
        </w:p>
      </w:tc>
    </w:tr>
  </w:tbl>
  <w:p w:rsidR="005D4091" w:rsidRDefault="005D4091">
    <w:pPr>
      <w:pStyle w:val="a5"/>
    </w:pPr>
  </w:p>
  <w:p w:rsidR="005D4091" w:rsidRDefault="005D4091" w:rsidP="004D74EC">
    <w:pPr>
      <w:pStyle w:val="a5"/>
      <w:tabs>
        <w:tab w:val="clear" w:pos="4677"/>
        <w:tab w:val="clear" w:pos="9355"/>
        <w:tab w:val="left" w:pos="1440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867"/>
      <w:gridCol w:w="7137"/>
      <w:gridCol w:w="1467"/>
    </w:tblGrid>
    <w:tr w:rsidR="005D4091" w:rsidRPr="003C3D85" w:rsidTr="00434817">
      <w:trPr>
        <w:trHeight w:val="703"/>
      </w:trPr>
      <w:tc>
        <w:tcPr>
          <w:tcW w:w="867" w:type="dxa"/>
          <w:vMerge w:val="restart"/>
          <w:vAlign w:val="center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522605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Merge w:val="restart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5D4091" w:rsidRPr="003C3D85" w:rsidTr="00434817">
      <w:trPr>
        <w:trHeight w:val="274"/>
      </w:trPr>
      <w:tc>
        <w:tcPr>
          <w:tcW w:w="867" w:type="dxa"/>
          <w:vMerge/>
          <w:vAlign w:val="center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806380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806380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C7350F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16</w:t>
          </w:r>
          <w:r w:rsidR="00806380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6</w:t>
          </w:r>
        </w:p>
      </w:tc>
    </w:tr>
  </w:tbl>
  <w:p w:rsidR="005D4091" w:rsidRDefault="005D409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91" w:rsidRDefault="005D4091" w:rsidP="004D74EC">
    <w:pPr>
      <w:pStyle w:val="a5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D4091" w:rsidRPr="003C3D85" w:rsidTr="004D74EC">
      <w:trPr>
        <w:trHeight w:val="703"/>
      </w:trPr>
      <w:tc>
        <w:tcPr>
          <w:tcW w:w="768" w:type="dxa"/>
          <w:vMerge w:val="restart"/>
          <w:vAlign w:val="center"/>
        </w:tcPr>
        <w:p w:rsidR="005D4091" w:rsidRPr="00725088" w:rsidRDefault="005D4091" w:rsidP="004D74EC">
          <w:pPr>
            <w:pStyle w:val="a5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u-RU"/>
            </w:rPr>
            <w:drawing>
              <wp:inline distT="0" distB="0" distL="0" distR="0">
                <wp:extent cx="370205" cy="707390"/>
                <wp:effectExtent l="19050" t="0" r="0" b="0"/>
                <wp:docPr id="4" name="Рисунок 6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D4091" w:rsidRPr="00725088" w:rsidRDefault="005D4091" w:rsidP="004D74EC">
          <w:pPr>
            <w:pStyle w:val="a5"/>
            <w:spacing w:before="60"/>
            <w:jc w:val="center"/>
            <w:rPr>
              <w:rFonts w:ascii="Book Antiqua" w:hAnsi="Book Antiqua"/>
              <w:sz w:val="22"/>
              <w:szCs w:val="22"/>
            </w:rPr>
          </w:pPr>
          <w:r w:rsidRPr="00725088">
            <w:rPr>
              <w:rFonts w:ascii="Book Antiqua" w:hAnsi="Book Antiqua"/>
              <w:sz w:val="18"/>
              <w:szCs w:val="22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5D4091" w:rsidRPr="00725088" w:rsidRDefault="005D4091" w:rsidP="004D74EC">
          <w:pPr>
            <w:pStyle w:val="a5"/>
            <w:jc w:val="center"/>
            <w:rPr>
              <w:rFonts w:ascii="Book Antiqua" w:hAnsi="Book Antiqua"/>
              <w:b/>
              <w:sz w:val="22"/>
              <w:szCs w:val="22"/>
            </w:rPr>
          </w:pPr>
          <w:r w:rsidRPr="00725088">
            <w:rPr>
              <w:rFonts w:ascii="Book Antiqua" w:hAnsi="Book Antiqua"/>
              <w:b/>
              <w:sz w:val="22"/>
              <w:szCs w:val="22"/>
            </w:rPr>
            <w:t xml:space="preserve">«РОССИЙСКИЙ ГОСУДАРСТВЕННЫЙ УНИВЕРСИТЕТ </w:t>
          </w:r>
        </w:p>
        <w:p w:rsidR="005D4091" w:rsidRPr="00725088" w:rsidRDefault="005D4091" w:rsidP="004D74EC">
          <w:pPr>
            <w:pStyle w:val="a5"/>
            <w:jc w:val="center"/>
            <w:rPr>
              <w:b/>
              <w:sz w:val="22"/>
              <w:szCs w:val="22"/>
            </w:rPr>
          </w:pPr>
          <w:r w:rsidRPr="00725088">
            <w:rPr>
              <w:rFonts w:ascii="Book Antiqua" w:hAnsi="Book Antiqua"/>
              <w:b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5D4091" w:rsidRPr="00725088" w:rsidRDefault="005D4091" w:rsidP="004D74EC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725088"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 w:rsidRPr="00725088"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 w:rsidRPr="00725088"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5D4091" w:rsidRPr="00725088" w:rsidRDefault="005D4091" w:rsidP="004D74EC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725088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D4091" w:rsidRPr="003C3D85" w:rsidTr="004D74EC">
      <w:trPr>
        <w:trHeight w:val="274"/>
      </w:trPr>
      <w:tc>
        <w:tcPr>
          <w:tcW w:w="768" w:type="dxa"/>
          <w:vMerge/>
          <w:vAlign w:val="center"/>
        </w:tcPr>
        <w:p w:rsidR="005D4091" w:rsidRPr="00725088" w:rsidRDefault="005D4091" w:rsidP="004D74EC">
          <w:pPr>
            <w:pStyle w:val="a5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5D4091" w:rsidRPr="00725088" w:rsidRDefault="005D4091" w:rsidP="004D74EC">
          <w:pPr>
            <w:pStyle w:val="a5"/>
            <w:jc w:val="center"/>
            <w:rPr>
              <w:i/>
              <w:sz w:val="22"/>
              <w:szCs w:val="22"/>
            </w:rPr>
          </w:pPr>
        </w:p>
      </w:tc>
      <w:tc>
        <w:tcPr>
          <w:tcW w:w="1444" w:type="dxa"/>
        </w:tcPr>
        <w:p w:rsidR="005D4091" w:rsidRPr="00725088" w:rsidRDefault="005D4091" w:rsidP="004D74EC">
          <w:pPr>
            <w:pStyle w:val="a5"/>
            <w:spacing w:before="200"/>
            <w:jc w:val="center"/>
            <w:rPr>
              <w:rFonts w:ascii="Bookman Old Style" w:hAnsi="Bookman Old Style"/>
              <w:i/>
              <w:sz w:val="16"/>
              <w:szCs w:val="22"/>
            </w:rPr>
          </w:pPr>
          <w:r w:rsidRPr="00725088">
            <w:rPr>
              <w:rFonts w:ascii="Bookman Old Style" w:hAnsi="Bookman Old Style"/>
              <w:i/>
              <w:sz w:val="16"/>
              <w:szCs w:val="22"/>
            </w:rPr>
            <w:t xml:space="preserve">Лист </w:t>
          </w:r>
          <w:r w:rsidR="00806380" w:rsidRPr="00725088">
            <w:rPr>
              <w:rFonts w:ascii="Bookman Old Style" w:hAnsi="Bookman Old Style"/>
              <w:i/>
              <w:sz w:val="16"/>
              <w:szCs w:val="22"/>
            </w:rPr>
            <w:fldChar w:fldCharType="begin"/>
          </w:r>
          <w:r w:rsidRPr="00725088">
            <w:rPr>
              <w:rFonts w:ascii="Bookman Old Style" w:hAnsi="Bookman Old Style"/>
              <w:i/>
              <w:sz w:val="16"/>
              <w:szCs w:val="22"/>
            </w:rPr>
            <w:instrText xml:space="preserve"> PAGE  \* Arabic  \* MERGEFORMAT </w:instrText>
          </w:r>
          <w:r w:rsidR="00806380" w:rsidRPr="00725088">
            <w:rPr>
              <w:rFonts w:ascii="Bookman Old Style" w:hAnsi="Bookman Old Style"/>
              <w:i/>
              <w:sz w:val="16"/>
              <w:szCs w:val="22"/>
            </w:rPr>
            <w:fldChar w:fldCharType="separate"/>
          </w:r>
          <w:r w:rsidR="00C7350F">
            <w:rPr>
              <w:rFonts w:ascii="Bookman Old Style" w:hAnsi="Bookman Old Style"/>
              <w:i/>
              <w:noProof/>
              <w:sz w:val="16"/>
              <w:szCs w:val="22"/>
            </w:rPr>
            <w:t>15</w:t>
          </w:r>
          <w:r w:rsidR="00806380" w:rsidRPr="00725088">
            <w:rPr>
              <w:rFonts w:ascii="Bookman Old Style" w:hAnsi="Bookman Old Style"/>
              <w:i/>
              <w:sz w:val="16"/>
              <w:szCs w:val="22"/>
            </w:rPr>
            <w:fldChar w:fldCharType="end"/>
          </w:r>
          <w:r w:rsidRPr="00725088">
            <w:rPr>
              <w:rFonts w:ascii="Bookman Old Style" w:hAnsi="Bookman Old Style"/>
              <w:i/>
              <w:sz w:val="16"/>
              <w:szCs w:val="22"/>
            </w:rPr>
            <w:t>из</w:t>
          </w:r>
        </w:p>
      </w:tc>
    </w:tr>
  </w:tbl>
  <w:p w:rsidR="005D4091" w:rsidRDefault="005D4091" w:rsidP="004D74EC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91" w:rsidRDefault="005D4091" w:rsidP="004D74EC">
    <w:pPr>
      <w:pStyle w:val="a5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80"/>
      <w:gridCol w:w="7137"/>
      <w:gridCol w:w="1467"/>
    </w:tblGrid>
    <w:tr w:rsidR="005D4091" w:rsidRPr="003C3D85" w:rsidTr="00434817">
      <w:trPr>
        <w:trHeight w:val="703"/>
      </w:trPr>
      <w:tc>
        <w:tcPr>
          <w:tcW w:w="781" w:type="dxa"/>
          <w:vMerge w:val="restart"/>
          <w:vAlign w:val="center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511810"/>
                <wp:effectExtent l="19050" t="0" r="0" b="0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Merge w:val="restart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5D4091" w:rsidRPr="003C3D85" w:rsidTr="00434817">
      <w:trPr>
        <w:trHeight w:val="274"/>
      </w:trPr>
      <w:tc>
        <w:tcPr>
          <w:tcW w:w="781" w:type="dxa"/>
          <w:vMerge/>
          <w:vAlign w:val="center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5D4091" w:rsidRPr="004253AE" w:rsidRDefault="005D4091" w:rsidP="00434817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806380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806380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C7350F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29</w:t>
          </w:r>
          <w:r w:rsidR="00806380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32</w:t>
          </w:r>
        </w:p>
      </w:tc>
    </w:tr>
  </w:tbl>
  <w:p w:rsidR="005D4091" w:rsidRDefault="005D4091" w:rsidP="004D74E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13"/>
    <w:multiLevelType w:val="hybridMultilevel"/>
    <w:tmpl w:val="17F2E5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C7F29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5717E3"/>
    <w:multiLevelType w:val="hybridMultilevel"/>
    <w:tmpl w:val="0C42AC9A"/>
    <w:lvl w:ilvl="0" w:tplc="4FA020DC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CFF5FFA"/>
    <w:multiLevelType w:val="hybridMultilevel"/>
    <w:tmpl w:val="B1EC26D4"/>
    <w:lvl w:ilvl="0" w:tplc="A67ED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CE4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4A23FE8"/>
    <w:multiLevelType w:val="hybridMultilevel"/>
    <w:tmpl w:val="C12E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4C6915CF"/>
    <w:multiLevelType w:val="hybridMultilevel"/>
    <w:tmpl w:val="6E30A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C4264F3"/>
    <w:multiLevelType w:val="hybridMultilevel"/>
    <w:tmpl w:val="4102723C"/>
    <w:lvl w:ilvl="0" w:tplc="2EB2A8D4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453E8"/>
    <w:rsid w:val="00012DD8"/>
    <w:rsid w:val="000251F3"/>
    <w:rsid w:val="00061BE6"/>
    <w:rsid w:val="00066307"/>
    <w:rsid w:val="00076148"/>
    <w:rsid w:val="00081682"/>
    <w:rsid w:val="00095055"/>
    <w:rsid w:val="000A1DE6"/>
    <w:rsid w:val="000B38A3"/>
    <w:rsid w:val="000D078A"/>
    <w:rsid w:val="000F57CC"/>
    <w:rsid w:val="00101110"/>
    <w:rsid w:val="00111385"/>
    <w:rsid w:val="001364DE"/>
    <w:rsid w:val="001505ED"/>
    <w:rsid w:val="00152173"/>
    <w:rsid w:val="00161165"/>
    <w:rsid w:val="00166174"/>
    <w:rsid w:val="00170591"/>
    <w:rsid w:val="00173693"/>
    <w:rsid w:val="00182716"/>
    <w:rsid w:val="0018281F"/>
    <w:rsid w:val="001901F7"/>
    <w:rsid w:val="00194F55"/>
    <w:rsid w:val="00195843"/>
    <w:rsid w:val="001A3B3D"/>
    <w:rsid w:val="001B6F1D"/>
    <w:rsid w:val="001C2E1A"/>
    <w:rsid w:val="001C7C9C"/>
    <w:rsid w:val="001D000A"/>
    <w:rsid w:val="001D1E35"/>
    <w:rsid w:val="001D78D2"/>
    <w:rsid w:val="002216A8"/>
    <w:rsid w:val="00224FDF"/>
    <w:rsid w:val="002416EC"/>
    <w:rsid w:val="0024713F"/>
    <w:rsid w:val="002506B7"/>
    <w:rsid w:val="00256E52"/>
    <w:rsid w:val="002A35F3"/>
    <w:rsid w:val="002A5A8D"/>
    <w:rsid w:val="002E5319"/>
    <w:rsid w:val="002F2F8B"/>
    <w:rsid w:val="002F2FE3"/>
    <w:rsid w:val="00321C78"/>
    <w:rsid w:val="00336D6E"/>
    <w:rsid w:val="003453E8"/>
    <w:rsid w:val="00385101"/>
    <w:rsid w:val="003A3D26"/>
    <w:rsid w:val="003C3D85"/>
    <w:rsid w:val="003D7FF6"/>
    <w:rsid w:val="003E184D"/>
    <w:rsid w:val="003F5F8D"/>
    <w:rsid w:val="004030C1"/>
    <w:rsid w:val="004065A8"/>
    <w:rsid w:val="00410D10"/>
    <w:rsid w:val="004148BF"/>
    <w:rsid w:val="00422354"/>
    <w:rsid w:val="004253AE"/>
    <w:rsid w:val="00434817"/>
    <w:rsid w:val="00463EE6"/>
    <w:rsid w:val="00490F1B"/>
    <w:rsid w:val="004A206B"/>
    <w:rsid w:val="004C6D63"/>
    <w:rsid w:val="004D74EC"/>
    <w:rsid w:val="004E1E4B"/>
    <w:rsid w:val="00515935"/>
    <w:rsid w:val="00516492"/>
    <w:rsid w:val="00520EA1"/>
    <w:rsid w:val="00527A1F"/>
    <w:rsid w:val="005327E0"/>
    <w:rsid w:val="0054115B"/>
    <w:rsid w:val="00567B33"/>
    <w:rsid w:val="0058581C"/>
    <w:rsid w:val="00585D46"/>
    <w:rsid w:val="005969FC"/>
    <w:rsid w:val="00597191"/>
    <w:rsid w:val="005977B9"/>
    <w:rsid w:val="005D1A06"/>
    <w:rsid w:val="005D213E"/>
    <w:rsid w:val="005D4091"/>
    <w:rsid w:val="006008CD"/>
    <w:rsid w:val="00612515"/>
    <w:rsid w:val="00623F14"/>
    <w:rsid w:val="00695E2D"/>
    <w:rsid w:val="006A1491"/>
    <w:rsid w:val="006C08E0"/>
    <w:rsid w:val="006D30C7"/>
    <w:rsid w:val="006D5F40"/>
    <w:rsid w:val="006F5770"/>
    <w:rsid w:val="00715223"/>
    <w:rsid w:val="00725088"/>
    <w:rsid w:val="00734B60"/>
    <w:rsid w:val="00740642"/>
    <w:rsid w:val="00757D39"/>
    <w:rsid w:val="00761CF6"/>
    <w:rsid w:val="00772237"/>
    <w:rsid w:val="007938D0"/>
    <w:rsid w:val="007961CE"/>
    <w:rsid w:val="007A2B50"/>
    <w:rsid w:val="007B2BF7"/>
    <w:rsid w:val="007B478E"/>
    <w:rsid w:val="007C33C1"/>
    <w:rsid w:val="007C6E30"/>
    <w:rsid w:val="007D5A47"/>
    <w:rsid w:val="007F257B"/>
    <w:rsid w:val="00806380"/>
    <w:rsid w:val="00815268"/>
    <w:rsid w:val="00815684"/>
    <w:rsid w:val="00824557"/>
    <w:rsid w:val="008308E9"/>
    <w:rsid w:val="008419C4"/>
    <w:rsid w:val="00856A4C"/>
    <w:rsid w:val="00873CF0"/>
    <w:rsid w:val="008A4AE1"/>
    <w:rsid w:val="008A7C4E"/>
    <w:rsid w:val="008C5D67"/>
    <w:rsid w:val="008C65F2"/>
    <w:rsid w:val="008D406A"/>
    <w:rsid w:val="008E2E26"/>
    <w:rsid w:val="008F3CFA"/>
    <w:rsid w:val="008F446F"/>
    <w:rsid w:val="00911FFD"/>
    <w:rsid w:val="00916A97"/>
    <w:rsid w:val="00943454"/>
    <w:rsid w:val="009443C3"/>
    <w:rsid w:val="0097683F"/>
    <w:rsid w:val="00981384"/>
    <w:rsid w:val="00982C2C"/>
    <w:rsid w:val="00984ED5"/>
    <w:rsid w:val="00987CE7"/>
    <w:rsid w:val="009B07A0"/>
    <w:rsid w:val="009B6BFF"/>
    <w:rsid w:val="009D6291"/>
    <w:rsid w:val="009D7D45"/>
    <w:rsid w:val="009F6482"/>
    <w:rsid w:val="00A06268"/>
    <w:rsid w:val="00A2086A"/>
    <w:rsid w:val="00A27673"/>
    <w:rsid w:val="00A8014D"/>
    <w:rsid w:val="00AC4B03"/>
    <w:rsid w:val="00AD4318"/>
    <w:rsid w:val="00AF19DA"/>
    <w:rsid w:val="00AF1D1B"/>
    <w:rsid w:val="00B17874"/>
    <w:rsid w:val="00B22867"/>
    <w:rsid w:val="00B2353A"/>
    <w:rsid w:val="00B310F3"/>
    <w:rsid w:val="00B31507"/>
    <w:rsid w:val="00B33E67"/>
    <w:rsid w:val="00B72CA9"/>
    <w:rsid w:val="00B80754"/>
    <w:rsid w:val="00B917D8"/>
    <w:rsid w:val="00BA4FB8"/>
    <w:rsid w:val="00BC11D0"/>
    <w:rsid w:val="00BC5824"/>
    <w:rsid w:val="00BF2AA7"/>
    <w:rsid w:val="00C01AB6"/>
    <w:rsid w:val="00C02DD3"/>
    <w:rsid w:val="00C3676C"/>
    <w:rsid w:val="00C369D8"/>
    <w:rsid w:val="00C422C7"/>
    <w:rsid w:val="00C4543D"/>
    <w:rsid w:val="00C7350F"/>
    <w:rsid w:val="00CA38DF"/>
    <w:rsid w:val="00CC2E95"/>
    <w:rsid w:val="00CC5722"/>
    <w:rsid w:val="00CF0173"/>
    <w:rsid w:val="00D000BA"/>
    <w:rsid w:val="00D004B0"/>
    <w:rsid w:val="00D037C3"/>
    <w:rsid w:val="00D41B92"/>
    <w:rsid w:val="00D4580D"/>
    <w:rsid w:val="00D50B74"/>
    <w:rsid w:val="00D57843"/>
    <w:rsid w:val="00D62A5E"/>
    <w:rsid w:val="00D70CDC"/>
    <w:rsid w:val="00D82DA1"/>
    <w:rsid w:val="00D95EAF"/>
    <w:rsid w:val="00DA5BE0"/>
    <w:rsid w:val="00DB65C3"/>
    <w:rsid w:val="00E2048F"/>
    <w:rsid w:val="00E25158"/>
    <w:rsid w:val="00E3217F"/>
    <w:rsid w:val="00E346D6"/>
    <w:rsid w:val="00E5536C"/>
    <w:rsid w:val="00E72884"/>
    <w:rsid w:val="00EB1923"/>
    <w:rsid w:val="00EC099B"/>
    <w:rsid w:val="00EC5512"/>
    <w:rsid w:val="00ED0702"/>
    <w:rsid w:val="00EF2AF0"/>
    <w:rsid w:val="00F24486"/>
    <w:rsid w:val="00F31CD5"/>
    <w:rsid w:val="00F4045A"/>
    <w:rsid w:val="00F92AE0"/>
    <w:rsid w:val="00F974D6"/>
    <w:rsid w:val="00FC2D62"/>
    <w:rsid w:val="00FD71ED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19C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9"/>
    <w:qFormat/>
    <w:rsid w:val="005D213E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D213E"/>
    <w:rPr>
      <w:rFonts w:ascii="Times New Roman" w:hAnsi="Times New Roman" w:cs="Times New Roman"/>
      <w:b/>
      <w:bCs/>
      <w:kern w:val="32"/>
      <w:sz w:val="32"/>
      <w:szCs w:val="32"/>
      <w:lang w:eastAsia="ja-JP"/>
    </w:rPr>
  </w:style>
  <w:style w:type="paragraph" w:styleId="a5">
    <w:name w:val="header"/>
    <w:basedOn w:val="a1"/>
    <w:link w:val="a6"/>
    <w:uiPriority w:val="99"/>
    <w:rsid w:val="003453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453E8"/>
    <w:rPr>
      <w:rFonts w:cs="Times New Roman"/>
    </w:rPr>
  </w:style>
  <w:style w:type="paragraph" w:styleId="a7">
    <w:name w:val="footer"/>
    <w:basedOn w:val="a1"/>
    <w:link w:val="a8"/>
    <w:uiPriority w:val="99"/>
    <w:rsid w:val="003453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3453E8"/>
    <w:rPr>
      <w:rFonts w:cs="Times New Roman"/>
    </w:rPr>
  </w:style>
  <w:style w:type="character" w:styleId="a9">
    <w:name w:val="page number"/>
    <w:uiPriority w:val="99"/>
    <w:rsid w:val="003453E8"/>
    <w:rPr>
      <w:rFonts w:cs="Times New Roman"/>
    </w:rPr>
  </w:style>
  <w:style w:type="paragraph" w:styleId="aa">
    <w:name w:val="Balloon Text"/>
    <w:basedOn w:val="a1"/>
    <w:link w:val="ab"/>
    <w:uiPriority w:val="99"/>
    <w:semiHidden/>
    <w:rsid w:val="003453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453E8"/>
    <w:rPr>
      <w:rFonts w:ascii="Tahoma" w:hAnsi="Tahoma" w:cs="Tahoma"/>
      <w:sz w:val="16"/>
      <w:szCs w:val="16"/>
    </w:rPr>
  </w:style>
  <w:style w:type="table" w:styleId="ac">
    <w:name w:val="Table Grid"/>
    <w:basedOn w:val="a3"/>
    <w:uiPriority w:val="99"/>
    <w:rsid w:val="005D21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5D213E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Для таблиц"/>
    <w:basedOn w:val="a1"/>
    <w:uiPriority w:val="99"/>
    <w:rsid w:val="005D213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rsid w:val="005D213E"/>
    <w:pPr>
      <w:spacing w:after="0" w:line="340" w:lineRule="exact"/>
      <w:ind w:left="284" w:hanging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213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1"/>
    <w:link w:val="af"/>
    <w:uiPriority w:val="99"/>
    <w:semiHidden/>
    <w:rsid w:val="005D213E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5D213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1"/>
    <w:uiPriority w:val="34"/>
    <w:qFormat/>
    <w:rsid w:val="005D213E"/>
    <w:pPr>
      <w:ind w:left="720"/>
      <w:contextualSpacing/>
    </w:pPr>
    <w:rPr>
      <w:rFonts w:eastAsia="Times New Roman"/>
    </w:rPr>
  </w:style>
  <w:style w:type="paragraph" w:styleId="af1">
    <w:name w:val="Normal (Web)"/>
    <w:aliases w:val="Обычный (Web),Обычный (веб)1,Обычный (Web)1"/>
    <w:basedOn w:val="a1"/>
    <w:link w:val="af2"/>
    <w:uiPriority w:val="99"/>
    <w:rsid w:val="005D213E"/>
    <w:pPr>
      <w:spacing w:before="33" w:after="33" w:line="240" w:lineRule="auto"/>
    </w:pPr>
    <w:rPr>
      <w:rFonts w:ascii="Arial" w:hAnsi="Arial"/>
      <w:color w:val="332E2D"/>
      <w:spacing w:val="2"/>
      <w:sz w:val="20"/>
      <w:szCs w:val="20"/>
      <w:lang w:eastAsia="ru-RU"/>
    </w:rPr>
  </w:style>
  <w:style w:type="character" w:customStyle="1" w:styleId="af2">
    <w:name w:val="Обычный (веб) Знак"/>
    <w:aliases w:val="Обычный (Web) Знак,Обычный (веб)1 Знак,Обычный (Web)1 Знак"/>
    <w:link w:val="af1"/>
    <w:uiPriority w:val="99"/>
    <w:locked/>
    <w:rsid w:val="005D213E"/>
    <w:rPr>
      <w:rFonts w:ascii="Arial" w:hAnsi="Arial"/>
      <w:color w:val="332E2D"/>
      <w:spacing w:val="2"/>
      <w:sz w:val="20"/>
      <w:lang w:eastAsia="ru-RU"/>
    </w:rPr>
  </w:style>
  <w:style w:type="paragraph" w:customStyle="1" w:styleId="western">
    <w:name w:val="western"/>
    <w:basedOn w:val="a1"/>
    <w:uiPriority w:val="99"/>
    <w:rsid w:val="005D213E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f3">
    <w:name w:val="Hyperlink"/>
    <w:uiPriority w:val="99"/>
    <w:rsid w:val="005D213E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5D213E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5D213E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/>
      <w:b/>
      <w:sz w:val="24"/>
      <w:szCs w:val="24"/>
      <w:lang w:eastAsia="ja-JP"/>
    </w:rPr>
  </w:style>
  <w:style w:type="paragraph" w:styleId="2">
    <w:name w:val="Body Text Indent 2"/>
    <w:basedOn w:val="a1"/>
    <w:link w:val="20"/>
    <w:uiPriority w:val="99"/>
    <w:rsid w:val="005D213E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Основной текст с отступом 2 Знак"/>
    <w:link w:val="2"/>
    <w:uiPriority w:val="99"/>
    <w:locked/>
    <w:rsid w:val="005D213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uiPriority w:val="99"/>
    <w:rsid w:val="005D213E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semiHidden/>
    <w:rsid w:val="005D213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5D21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5D21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5D21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D213E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5D213E"/>
    <w:pPr>
      <w:numPr>
        <w:numId w:val="4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5D213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5D213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5D213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D21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5D21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5D213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semiHidden/>
    <w:locked/>
    <w:rsid w:val="005D213E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Strong"/>
    <w:uiPriority w:val="99"/>
    <w:qFormat/>
    <w:rsid w:val="005D213E"/>
    <w:rPr>
      <w:rFonts w:cs="Times New Roman"/>
      <w:b/>
    </w:rPr>
  </w:style>
  <w:style w:type="character" w:styleId="afc">
    <w:name w:val="annotation reference"/>
    <w:uiPriority w:val="99"/>
    <w:semiHidden/>
    <w:rsid w:val="005D213E"/>
    <w:rPr>
      <w:rFonts w:cs="Times New Roman"/>
      <w:sz w:val="16"/>
    </w:rPr>
  </w:style>
  <w:style w:type="paragraph" w:styleId="afd">
    <w:name w:val="annotation subject"/>
    <w:basedOn w:val="ae"/>
    <w:next w:val="ae"/>
    <w:link w:val="afe"/>
    <w:uiPriority w:val="99"/>
    <w:semiHidden/>
    <w:rsid w:val="005D213E"/>
    <w:pPr>
      <w:spacing w:line="240" w:lineRule="auto"/>
      <w:ind w:firstLine="0"/>
      <w:jc w:val="left"/>
    </w:pPr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5D21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">
    <w:name w:val="footnote reference"/>
    <w:uiPriority w:val="99"/>
    <w:semiHidden/>
    <w:rsid w:val="005D213E"/>
    <w:rPr>
      <w:rFonts w:cs="Times New Roman"/>
      <w:vertAlign w:val="superscript"/>
    </w:rPr>
  </w:style>
  <w:style w:type="paragraph" w:customStyle="1" w:styleId="aff0">
    <w:name w:val="Документы Заголовок"/>
    <w:basedOn w:val="a1"/>
    <w:uiPriority w:val="99"/>
    <w:rsid w:val="005D213E"/>
    <w:pPr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numbering" w:customStyle="1" w:styleId="1">
    <w:name w:val="Список1"/>
    <w:rsid w:val="0081240B"/>
    <w:pPr>
      <w:numPr>
        <w:numId w:val="3"/>
      </w:numPr>
    </w:pPr>
  </w:style>
  <w:style w:type="character" w:customStyle="1" w:styleId="FontStyle125">
    <w:name w:val="Font Style125"/>
    <w:basedOn w:val="a2"/>
    <w:uiPriority w:val="99"/>
    <w:rsid w:val="00567B3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2"/>
    <w:rsid w:val="00761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73650" TargetMode="External"/><Relationship Id="rId26" Type="http://schemas.openxmlformats.org/officeDocument/2006/relationships/hyperlink" Target="http://premier-deal.ru/assets/files/prikaz_minkult_11_07_20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tourunion.ru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bookread2.php?book=430064" TargetMode="External"/><Relationship Id="rId25" Type="http://schemas.openxmlformats.org/officeDocument/2006/relationships/hyperlink" Target="http://base.consultant.ru/cons/cgi/online.cgi?req=doc;base=LAW;n=187292;fld=134;dst=1000000001,0;rnd=0.5504258363507688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29356" TargetMode="External"/><Relationship Id="rId20" Type="http://schemas.openxmlformats.org/officeDocument/2006/relationships/hyperlink" Target="http://www.russiatourism.ru/" TargetMode="External"/><Relationship Id="rId29" Type="http://schemas.openxmlformats.org/officeDocument/2006/relationships/hyperlink" Target="http://tonkosti.ru/%D0%A2%D0%BE%D0%BD%D0%BA%D0%BE%D1%81%D1%82%D0%B8_%D1%82%D1%83%D1%80%D0%B8%D0%B7%D0%BC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prohotel.ru/" TargetMode="External"/><Relationship Id="rId32" Type="http://schemas.openxmlformats.org/officeDocument/2006/relationships/hyperlink" Target="https://wciom.ru/databa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18753" TargetMode="External"/><Relationship Id="rId23" Type="http://schemas.openxmlformats.org/officeDocument/2006/relationships/hyperlink" Target="http://openhospitality.org/" TargetMode="External"/><Relationship Id="rId28" Type="http://schemas.openxmlformats.org/officeDocument/2006/relationships/hyperlink" Target="http://www.frontdesk.ru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hoteliers-u.pro/" TargetMode="External"/><Relationship Id="rId31" Type="http://schemas.openxmlformats.org/officeDocument/2006/relationships/hyperlink" Target="http://www.gks.ru/wps/wcm/connect/rosstat_main/rosstat/ru/statistic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ook.ru/book/919209" TargetMode="External"/><Relationship Id="rId22" Type="http://schemas.openxmlformats.org/officeDocument/2006/relationships/hyperlink" Target="http://hotelier.pro/" TargetMode="External"/><Relationship Id="rId27" Type="http://schemas.openxmlformats.org/officeDocument/2006/relationships/hyperlink" Target="http://rha.ru/" TargetMode="External"/><Relationship Id="rId30" Type="http://schemas.openxmlformats.org/officeDocument/2006/relationships/hyperlink" Target="http://frio.ru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444D3-55D5-4FCD-B2ED-1E4C1781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30</Pages>
  <Words>6440</Words>
  <Characters>36712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44</cp:revision>
  <cp:lastPrinted>2018-10-03T10:16:00Z</cp:lastPrinted>
  <dcterms:created xsi:type="dcterms:W3CDTF">2018-02-03T21:32:00Z</dcterms:created>
  <dcterms:modified xsi:type="dcterms:W3CDTF">2019-03-24T15:52:00Z</dcterms:modified>
</cp:coreProperties>
</file>