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w:t>
            </w:r>
            <w:r w:rsidR="000354D3" w:rsidRPr="000354D3">
              <w:rPr>
                <w:b/>
                <w:bCs/>
              </w:rPr>
              <w:t>43.03.03 Гостиничное дело</w:t>
            </w:r>
          </w:p>
          <w:p w:rsidR="00D3518D" w:rsidRPr="00D3518D" w:rsidRDefault="00D3518D" w:rsidP="00D3518D">
            <w:pPr>
              <w:jc w:val="center"/>
              <w:rPr>
                <w:b/>
                <w:bCs/>
                <w:sz w:val="22"/>
                <w:szCs w:val="22"/>
              </w:rPr>
            </w:pPr>
            <w:r w:rsidRPr="00D3518D">
              <w:rPr>
                <w:b/>
                <w:bCs/>
              </w:rPr>
              <w:t xml:space="preserve">направленность (профиль): </w:t>
            </w:r>
            <w:r w:rsidR="000354D3" w:rsidRPr="000354D3">
              <w:rPr>
                <w:b/>
                <w:bCs/>
              </w:rPr>
              <w:t>Гостиничная деятельность</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F84079">
              <w:rPr>
                <w:b/>
                <w:bCs/>
                <w:i/>
              </w:rPr>
              <w:t>6</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88213B" w:rsidTr="00C43F03">
              <w:tc>
                <w:tcPr>
                  <w:tcW w:w="2327" w:type="pct"/>
                  <w:tcBorders>
                    <w:top w:val="single" w:sz="4" w:space="0" w:color="auto"/>
                    <w:left w:val="single" w:sz="4" w:space="0" w:color="auto"/>
                    <w:bottom w:val="single" w:sz="4" w:space="0" w:color="auto"/>
                    <w:right w:val="single" w:sz="4" w:space="0" w:color="auto"/>
                  </w:tcBorders>
                </w:tcPr>
                <w:p w:rsidR="0088213B" w:rsidRDefault="0088213B"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88213B" w:rsidRDefault="0088213B"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88213B" w:rsidTr="00C43F03">
              <w:tc>
                <w:tcPr>
                  <w:tcW w:w="2327" w:type="pct"/>
                  <w:tcBorders>
                    <w:top w:val="single" w:sz="4" w:space="0" w:color="auto"/>
                    <w:left w:val="single" w:sz="4" w:space="0" w:color="auto"/>
                    <w:bottom w:val="single" w:sz="4" w:space="0" w:color="auto"/>
                    <w:right w:val="single" w:sz="4" w:space="0" w:color="auto"/>
                  </w:tcBorders>
                </w:tcPr>
                <w:p w:rsidR="0088213B" w:rsidRDefault="0088213B"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8213B" w:rsidRDefault="0088213B" w:rsidP="00C43F03">
                  <w:pPr>
                    <w:jc w:val="center"/>
                    <w:rPr>
                      <w:b/>
                      <w:bCs/>
                      <w:i/>
                      <w:color w:val="FF0000"/>
                    </w:rPr>
                  </w:pPr>
                  <w:r>
                    <w:rPr>
                      <w:b/>
                      <w:bCs/>
                      <w:i/>
                    </w:rPr>
                    <w:t xml:space="preserve">к.п.н., доцент </w:t>
                  </w:r>
                  <w:r w:rsidRPr="004957CF">
                    <w:rPr>
                      <w:b/>
                      <w:bCs/>
                      <w:i/>
                    </w:rPr>
                    <w:t>Крамарова Т. Ю.</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0354D3" w:rsidRDefault="00B855AB" w:rsidP="000354D3">
      <w:pPr>
        <w:tabs>
          <w:tab w:val="left" w:pos="708"/>
        </w:tabs>
        <w:ind w:left="-142" w:firstLine="720"/>
        <w:jc w:val="both"/>
        <w:rPr>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0354D3">
        <w:rPr>
          <w:bCs/>
        </w:rPr>
        <w:t>43.03.03 Гостиничное дело, профиль Гостиничная деятельность.</w:t>
      </w:r>
    </w:p>
    <w:p w:rsidR="00B855AB" w:rsidRPr="00E37EE9" w:rsidRDefault="000354D3" w:rsidP="000354D3">
      <w:pPr>
        <w:tabs>
          <w:tab w:val="left" w:pos="708"/>
        </w:tabs>
        <w:ind w:left="-142" w:firstLine="720"/>
        <w:jc w:val="both"/>
      </w:pPr>
      <w:r>
        <w:t xml:space="preserve"> </w:t>
      </w:r>
      <w:r w:rsidR="00B855AB" w:rsidRPr="00E37EE9">
        <w:t>Изучение данной дисциплины базируется на знании школьной программы по предм</w:t>
      </w:r>
      <w:r w:rsidR="00B855AB" w:rsidRPr="00E37EE9">
        <w:t>е</w:t>
      </w:r>
      <w:r w:rsidR="00B855AB"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0354D3">
      <w:pPr>
        <w:autoSpaceDE w:val="0"/>
        <w:autoSpaceDN w:val="0"/>
        <w:adjustRightInd w:val="0"/>
        <w:ind w:firstLine="708"/>
        <w:jc w:val="both"/>
      </w:pPr>
      <w:r>
        <w:t>ОК-</w:t>
      </w:r>
      <w:r w:rsidR="000354D3">
        <w:t>8</w:t>
      </w:r>
      <w:r>
        <w:t xml:space="preserve"> </w:t>
      </w:r>
      <w:r w:rsidR="000354D3" w:rsidRPr="000354D3">
        <w:t>способностью использовать методы и средства физической культуры для обе</w:t>
      </w:r>
      <w:r w:rsidR="000354D3" w:rsidRPr="000354D3">
        <w:t>с</w:t>
      </w:r>
      <w:r w:rsidR="000354D3" w:rsidRPr="000354D3">
        <w:t>печения полноценной социальной и профессиональной деятельности</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16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16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0354D3">
            <w:pPr>
              <w:pStyle w:val="a6"/>
              <w:spacing w:line="360" w:lineRule="auto"/>
            </w:pPr>
            <w:r>
              <w:t>ОК-</w:t>
            </w:r>
            <w:r w:rsidR="000354D3">
              <w:t>8</w:t>
            </w:r>
          </w:p>
        </w:tc>
        <w:tc>
          <w:tcPr>
            <w:tcW w:w="7768" w:type="dxa"/>
          </w:tcPr>
          <w:p w:rsidR="000354D3" w:rsidRPr="000354D3" w:rsidRDefault="000354D3" w:rsidP="000354D3">
            <w:pPr>
              <w:tabs>
                <w:tab w:val="left" w:pos="708"/>
              </w:tabs>
              <w:ind w:firstLine="34"/>
              <w:jc w:val="both"/>
            </w:pPr>
            <w:r w:rsidRPr="000354D3">
              <w:t>способностью использовать методы и средства физической культуры для обеспечения полноценной</w:t>
            </w:r>
          </w:p>
          <w:p w:rsidR="00F869B3" w:rsidRPr="007F18F6" w:rsidRDefault="000354D3" w:rsidP="000354D3">
            <w:pPr>
              <w:ind w:firstLine="34"/>
              <w:jc w:val="both"/>
            </w:pPr>
            <w:r w:rsidRPr="000354D3">
              <w:t>социальной и профессиональной деятельности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0354D3" w:rsidRDefault="001D364B" w:rsidP="000354D3">
      <w:pPr>
        <w:tabs>
          <w:tab w:val="left" w:pos="708"/>
        </w:tabs>
        <w:ind w:left="-142" w:firstLine="720"/>
        <w:jc w:val="both"/>
        <w:rPr>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0354D3">
        <w:rPr>
          <w:bCs/>
        </w:rPr>
        <w:t>43.03.03 Гостиничное дело, профиль Гостиничная деятельность.</w:t>
      </w:r>
    </w:p>
    <w:p w:rsidR="00377548" w:rsidRPr="00887517" w:rsidRDefault="000354D3" w:rsidP="000354D3">
      <w:pPr>
        <w:tabs>
          <w:tab w:val="left" w:pos="708"/>
        </w:tabs>
        <w:ind w:left="-142" w:firstLine="720"/>
        <w:jc w:val="both"/>
      </w:pPr>
      <w:r>
        <w:t xml:space="preserve"> </w:t>
      </w:r>
      <w:r w:rsidR="00377548" w:rsidRPr="00887517">
        <w:t>Изучение данной дисциплины базируется на знании школьной программы по предм</w:t>
      </w:r>
      <w:r w:rsidR="00377548" w:rsidRPr="00887517">
        <w:t>е</w:t>
      </w:r>
      <w:r w:rsidR="0087326C">
        <w:t>ту</w:t>
      </w:r>
      <w:r w:rsidR="00377548" w:rsidRPr="00887517">
        <w:t xml:space="preserve">: </w:t>
      </w:r>
      <w:r w:rsidR="0087326C">
        <w:t>физическая культура</w:t>
      </w:r>
      <w:r w:rsidR="00377548"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0354D3">
      <w:pPr>
        <w:autoSpaceDE w:val="0"/>
        <w:autoSpaceDN w:val="0"/>
        <w:adjustRightInd w:val="0"/>
      </w:pPr>
      <w:r w:rsidRPr="00BD12BB">
        <w:t>В рамках компетентностного подхода дисциплина «Физическая культура и спорт» начинает формирование компетенции</w:t>
      </w:r>
      <w:r>
        <w:t xml:space="preserve"> </w:t>
      </w:r>
      <w:r w:rsidR="00C7525B">
        <w:t>ОК-</w:t>
      </w:r>
      <w:r w:rsidR="000354D3">
        <w:t>8</w:t>
      </w:r>
      <w:r w:rsidR="009C4BB6" w:rsidRPr="00E37EE9">
        <w:t xml:space="preserve"> - </w:t>
      </w:r>
      <w:r w:rsidR="000354D3" w:rsidRPr="000354D3">
        <w:t>способностью использовать методы и средства физич</w:t>
      </w:r>
      <w:r w:rsidR="000354D3" w:rsidRPr="000354D3">
        <w:t>е</w:t>
      </w:r>
      <w:r w:rsidR="000354D3" w:rsidRPr="000354D3">
        <w:t>ской культуры для обеспечения полноценной</w:t>
      </w:r>
      <w:r w:rsidR="000354D3">
        <w:t xml:space="preserve"> </w:t>
      </w:r>
      <w:r w:rsidR="000354D3" w:rsidRPr="000354D3">
        <w:t>социальной и профессиональной деятельности</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407D9B" w:rsidRDefault="00407D9B" w:rsidP="00407D9B">
            <w:pPr>
              <w:spacing w:line="360" w:lineRule="auto"/>
              <w:rPr>
                <w:b/>
                <w:bCs/>
              </w:rPr>
            </w:pPr>
            <w:r>
              <w:rPr>
                <w:b/>
                <w:bCs/>
              </w:rPr>
              <w:t>8.1. Основная литература</w:t>
            </w:r>
          </w:p>
          <w:p w:rsidR="00407D9B" w:rsidRDefault="00407D9B" w:rsidP="00407D9B">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407D9B" w:rsidRDefault="00407D9B" w:rsidP="00407D9B">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не, БЖД и экологии физической культуры, спорта и туризма / С.А. Полиевский, А.А. Иванов, О.В. Гр</w:t>
            </w:r>
            <w:r>
              <w:rPr>
                <w:shd w:val="clear" w:color="auto" w:fill="FFFFFF"/>
              </w:rPr>
              <w:t>и</w:t>
            </w:r>
            <w:r>
              <w:rPr>
                <w:shd w:val="clear" w:color="auto" w:fill="FFFFFF"/>
              </w:rPr>
              <w:t xml:space="preserve">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407D9B" w:rsidRDefault="00407D9B" w:rsidP="00407D9B">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407D9B" w:rsidRDefault="00407D9B" w:rsidP="00407D9B">
            <w:pPr>
              <w:widowControl w:val="0"/>
              <w:tabs>
                <w:tab w:val="left" w:pos="0"/>
              </w:tabs>
              <w:ind w:firstLine="567"/>
              <w:jc w:val="both"/>
              <w:rPr>
                <w:b/>
                <w:bCs/>
              </w:rPr>
            </w:pPr>
          </w:p>
          <w:p w:rsidR="00407D9B" w:rsidRDefault="00407D9B" w:rsidP="00407D9B">
            <w:pPr>
              <w:widowControl w:val="0"/>
              <w:tabs>
                <w:tab w:val="left" w:pos="0"/>
              </w:tabs>
              <w:ind w:firstLine="567"/>
              <w:jc w:val="both"/>
              <w:rPr>
                <w:b/>
                <w:bCs/>
              </w:rPr>
            </w:pPr>
            <w:r>
              <w:rPr>
                <w:b/>
                <w:bCs/>
              </w:rPr>
              <w:t>8.2. Дополнительная литература</w:t>
            </w:r>
          </w:p>
          <w:p w:rsidR="00407D9B" w:rsidRDefault="00407D9B" w:rsidP="00407D9B">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407D9B" w:rsidRDefault="00407D9B" w:rsidP="00407D9B">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0354D3">
            <w:pPr>
              <w:pStyle w:val="a6"/>
              <w:rPr>
                <w:sz w:val="20"/>
                <w:szCs w:val="20"/>
              </w:rPr>
            </w:pPr>
            <w:r>
              <w:rPr>
                <w:sz w:val="20"/>
                <w:szCs w:val="20"/>
              </w:rPr>
              <w:t>ОК-</w:t>
            </w:r>
            <w:r w:rsidR="000354D3">
              <w:rPr>
                <w:sz w:val="20"/>
                <w:szCs w:val="20"/>
              </w:rPr>
              <w:t>8</w:t>
            </w:r>
          </w:p>
        </w:tc>
        <w:tc>
          <w:tcPr>
            <w:tcW w:w="1915" w:type="dxa"/>
          </w:tcPr>
          <w:p w:rsidR="00A5340C" w:rsidRPr="005C6AF3" w:rsidRDefault="000354D3" w:rsidP="00A5340C">
            <w:pPr>
              <w:jc w:val="both"/>
              <w:rPr>
                <w:sz w:val="20"/>
                <w:szCs w:val="20"/>
              </w:rPr>
            </w:pPr>
            <w:r w:rsidRPr="000354D3">
              <w:t>способностью использовать методы и сре</w:t>
            </w:r>
            <w:r w:rsidRPr="000354D3">
              <w:t>д</w:t>
            </w:r>
            <w:r w:rsidRPr="000354D3">
              <w:t>ства физической культуры для обеспечения полноценной</w:t>
            </w:r>
            <w:r>
              <w:t xml:space="preserve"> </w:t>
            </w:r>
            <w:r w:rsidRPr="000354D3">
              <w:t>социальной и профессионал</w:t>
            </w:r>
            <w:r w:rsidRPr="000354D3">
              <w:t>ь</w:t>
            </w:r>
            <w:r w:rsidRPr="000354D3">
              <w:t>ной деятельн</w:t>
            </w:r>
            <w:r w:rsidRPr="000354D3">
              <w:t>о</w:t>
            </w:r>
            <w:r w:rsidRPr="000354D3">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lastRenderedPageBreak/>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w:t>
            </w:r>
            <w:r w:rsidR="000354D3" w:rsidRPr="000354D3">
              <w:rPr>
                <w:sz w:val="22"/>
                <w:szCs w:val="22"/>
              </w:rPr>
              <w:t xml:space="preserve"> 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0354D3" w:rsidRPr="000354D3">
              <w:rPr>
                <w:sz w:val="22"/>
                <w:szCs w:val="22"/>
              </w:rPr>
              <w:t>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lastRenderedPageBreak/>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lastRenderedPageBreak/>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lastRenderedPageBreak/>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lastRenderedPageBreak/>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lastRenderedPageBreak/>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lastRenderedPageBreak/>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 xml:space="preserve">вание наглядных средств, чувство времени, импровизационное </w:t>
            </w:r>
            <w:r w:rsidRPr="00C87788">
              <w:lastRenderedPageBreak/>
              <w:t>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 xml:space="preserve">Кол-во правильных ответов </w:t>
            </w:r>
            <w:r w:rsidRPr="00656603">
              <w:rPr>
                <w:color w:val="000000"/>
              </w:rPr>
              <w:lastRenderedPageBreak/>
              <w:t>(не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lastRenderedPageBreak/>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представление и з</w:t>
            </w:r>
            <w:r w:rsidRPr="00650708">
              <w:t>а</w:t>
            </w:r>
            <w:r w:rsidRPr="00650708">
              <w:t xml:space="preserve">щита индивидуальной </w:t>
            </w:r>
            <w:r w:rsidRPr="00650708">
              <w:lastRenderedPageBreak/>
              <w:t>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качество презентации, оформл</w:t>
            </w:r>
            <w:r w:rsidRPr="00650708">
              <w:t>е</w:t>
            </w:r>
            <w:r w:rsidRPr="00650708">
              <w:t>ние, полнота, новизна, иллюстр</w:t>
            </w:r>
            <w:r w:rsidRPr="00650708">
              <w:t>а</w:t>
            </w:r>
            <w:r w:rsidRPr="00650708">
              <w:lastRenderedPageBreak/>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lastRenderedPageBreak/>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lastRenderedPageBreak/>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lastRenderedPageBreak/>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lastRenderedPageBreak/>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lastRenderedPageBreak/>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lastRenderedPageBreak/>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lastRenderedPageBreak/>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lastRenderedPageBreak/>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lastRenderedPageBreak/>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lastRenderedPageBreak/>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lastRenderedPageBreak/>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lastRenderedPageBreak/>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lastRenderedPageBreak/>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lastRenderedPageBreak/>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lastRenderedPageBreak/>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lastRenderedPageBreak/>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lastRenderedPageBreak/>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lastRenderedPageBreak/>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lastRenderedPageBreak/>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lastRenderedPageBreak/>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08724045"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08724046"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08724047"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08724048"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lastRenderedPageBreak/>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lastRenderedPageBreak/>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407D9B" w:rsidRDefault="00407D9B" w:rsidP="00407D9B">
      <w:pPr>
        <w:spacing w:line="360" w:lineRule="auto"/>
        <w:rPr>
          <w:b/>
          <w:bCs/>
        </w:rPr>
      </w:pPr>
      <w:r>
        <w:rPr>
          <w:b/>
          <w:bCs/>
        </w:rPr>
        <w:t>8.1. Основная литература</w:t>
      </w:r>
    </w:p>
    <w:p w:rsidR="00407D9B" w:rsidRDefault="00407D9B" w:rsidP="00407D9B">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407D9B" w:rsidRDefault="00407D9B" w:rsidP="00407D9B">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407D9B" w:rsidRDefault="00407D9B" w:rsidP="00407D9B">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407D9B" w:rsidRDefault="00407D9B" w:rsidP="00407D9B">
      <w:pPr>
        <w:widowControl w:val="0"/>
        <w:tabs>
          <w:tab w:val="left" w:pos="0"/>
        </w:tabs>
        <w:ind w:firstLine="567"/>
        <w:jc w:val="both"/>
        <w:rPr>
          <w:b/>
          <w:bCs/>
        </w:rPr>
      </w:pPr>
    </w:p>
    <w:p w:rsidR="00407D9B" w:rsidRDefault="00407D9B" w:rsidP="00407D9B">
      <w:pPr>
        <w:widowControl w:val="0"/>
        <w:tabs>
          <w:tab w:val="left" w:pos="0"/>
        </w:tabs>
        <w:ind w:firstLine="567"/>
        <w:jc w:val="both"/>
        <w:rPr>
          <w:b/>
          <w:bCs/>
        </w:rPr>
      </w:pPr>
      <w:r>
        <w:rPr>
          <w:b/>
          <w:bCs/>
        </w:rPr>
        <w:t>8.2. Дополнительная литература</w:t>
      </w:r>
    </w:p>
    <w:p w:rsidR="00407D9B" w:rsidRDefault="00407D9B" w:rsidP="00407D9B">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407D9B" w:rsidRDefault="00407D9B" w:rsidP="00407D9B">
      <w:pPr>
        <w:widowControl w:val="0"/>
        <w:tabs>
          <w:tab w:val="left" w:pos="0"/>
        </w:tabs>
        <w:autoSpaceDN w:val="0"/>
        <w:adjustRightInd w:val="0"/>
        <w:ind w:firstLine="567"/>
        <w:jc w:val="both"/>
      </w:pPr>
      <w:r>
        <w:lastRenderedPageBreak/>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E12AE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Справочно-правовая система Консультант + </w:t>
      </w:r>
      <w:hyperlink r:id="rId47" w:history="1">
        <w:r>
          <w:rPr>
            <w:rStyle w:val="af3"/>
            <w:rFonts w:ascii="Times New Roman" w:hAnsi="Times New Roman"/>
            <w:sz w:val="24"/>
            <w:szCs w:val="24"/>
          </w:rPr>
          <w:t>http://www.consultant.ru</w:t>
        </w:r>
      </w:hyperlink>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lastRenderedPageBreak/>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lastRenderedPageBreak/>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2F" w:rsidRDefault="00191F2F">
      <w:r>
        <w:separator/>
      </w:r>
    </w:p>
  </w:endnote>
  <w:endnote w:type="continuationSeparator" w:id="0">
    <w:p w:rsidR="00191F2F" w:rsidRDefault="00191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2F" w:rsidRDefault="00191F2F">
      <w:r>
        <w:separator/>
      </w:r>
    </w:p>
  </w:footnote>
  <w:footnote w:type="continuationSeparator" w:id="0">
    <w:p w:rsidR="00191F2F" w:rsidRDefault="00191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E12AE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E12AEE" w:rsidRPr="00304172">
            <w:rPr>
              <w:rFonts w:ascii="Bookman Old Style" w:hAnsi="Bookman Old Style" w:cs="Bookman Old Style"/>
              <w:i/>
              <w:iCs/>
              <w:sz w:val="16"/>
              <w:szCs w:val="16"/>
            </w:rPr>
            <w:fldChar w:fldCharType="separate"/>
          </w:r>
          <w:r w:rsidR="0088213B">
            <w:rPr>
              <w:rFonts w:ascii="Bookman Old Style" w:hAnsi="Bookman Old Style" w:cs="Bookman Old Style"/>
              <w:i/>
              <w:iCs/>
              <w:noProof/>
              <w:sz w:val="16"/>
              <w:szCs w:val="16"/>
            </w:rPr>
            <w:t>4</w:t>
          </w:r>
          <w:r w:rsidR="00E12AEE"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E12AE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E12AEE" w:rsidRPr="00304172">
            <w:rPr>
              <w:rFonts w:ascii="Bookman Old Style" w:hAnsi="Bookman Old Style" w:cs="Bookman Old Style"/>
              <w:i/>
              <w:iCs/>
              <w:sz w:val="16"/>
              <w:szCs w:val="16"/>
            </w:rPr>
            <w:fldChar w:fldCharType="separate"/>
          </w:r>
          <w:r w:rsidR="0088213B">
            <w:rPr>
              <w:rFonts w:ascii="Bookman Old Style" w:hAnsi="Bookman Old Style" w:cs="Bookman Old Style"/>
              <w:i/>
              <w:iCs/>
              <w:noProof/>
              <w:sz w:val="16"/>
              <w:szCs w:val="16"/>
            </w:rPr>
            <w:t>129</w:t>
          </w:r>
          <w:r w:rsidR="00E12AEE"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E12AE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E12AEE" w:rsidRPr="00304172">
            <w:rPr>
              <w:rFonts w:ascii="Bookman Old Style" w:hAnsi="Bookman Old Style" w:cs="Bookman Old Style"/>
              <w:i/>
              <w:iCs/>
              <w:sz w:val="16"/>
              <w:szCs w:val="16"/>
            </w:rPr>
            <w:fldChar w:fldCharType="separate"/>
          </w:r>
          <w:r w:rsidR="0088213B">
            <w:rPr>
              <w:rFonts w:ascii="Bookman Old Style" w:hAnsi="Bookman Old Style" w:cs="Bookman Old Style"/>
              <w:i/>
              <w:iCs/>
              <w:noProof/>
              <w:sz w:val="16"/>
              <w:szCs w:val="16"/>
            </w:rPr>
            <w:t>1</w:t>
          </w:r>
          <w:r w:rsidR="00E12AEE"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E12AE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E12AEE" w:rsidRPr="00304172">
            <w:rPr>
              <w:rFonts w:ascii="Bookman Old Style" w:hAnsi="Bookman Old Style" w:cs="Bookman Old Style"/>
              <w:i/>
              <w:iCs/>
              <w:sz w:val="16"/>
              <w:szCs w:val="16"/>
            </w:rPr>
            <w:fldChar w:fldCharType="separate"/>
          </w:r>
          <w:r w:rsidR="0088213B">
            <w:rPr>
              <w:rFonts w:ascii="Bookman Old Style" w:hAnsi="Bookman Old Style" w:cs="Bookman Old Style"/>
              <w:i/>
              <w:iCs/>
              <w:noProof/>
              <w:sz w:val="16"/>
              <w:szCs w:val="16"/>
            </w:rPr>
            <w:t>129</w:t>
          </w:r>
          <w:r w:rsidR="00E12AEE"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82945"/>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54D3"/>
    <w:rsid w:val="00037EA9"/>
    <w:rsid w:val="00040027"/>
    <w:rsid w:val="00040288"/>
    <w:rsid w:val="0004305E"/>
    <w:rsid w:val="0004633E"/>
    <w:rsid w:val="00053038"/>
    <w:rsid w:val="000573FC"/>
    <w:rsid w:val="000602B5"/>
    <w:rsid w:val="0006418F"/>
    <w:rsid w:val="0006461A"/>
    <w:rsid w:val="0006485F"/>
    <w:rsid w:val="00065678"/>
    <w:rsid w:val="00067193"/>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3632"/>
    <w:rsid w:val="0014477D"/>
    <w:rsid w:val="00150F32"/>
    <w:rsid w:val="00151163"/>
    <w:rsid w:val="00153D6D"/>
    <w:rsid w:val="00154600"/>
    <w:rsid w:val="00155409"/>
    <w:rsid w:val="00156134"/>
    <w:rsid w:val="001617B4"/>
    <w:rsid w:val="001638E1"/>
    <w:rsid w:val="001639BB"/>
    <w:rsid w:val="00166677"/>
    <w:rsid w:val="00172127"/>
    <w:rsid w:val="00174D78"/>
    <w:rsid w:val="001856FD"/>
    <w:rsid w:val="001860FC"/>
    <w:rsid w:val="0019167D"/>
    <w:rsid w:val="00191F2F"/>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231EE"/>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07D9B"/>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608"/>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E4E46"/>
    <w:rsid w:val="004E65E9"/>
    <w:rsid w:val="004F3ED9"/>
    <w:rsid w:val="00511685"/>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83376"/>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213B"/>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4AD6"/>
    <w:rsid w:val="008B5F57"/>
    <w:rsid w:val="008C0989"/>
    <w:rsid w:val="008C6072"/>
    <w:rsid w:val="008D1095"/>
    <w:rsid w:val="008D6F2A"/>
    <w:rsid w:val="008D6FF3"/>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55BD"/>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3E9F"/>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2ED3"/>
    <w:rsid w:val="00AD3ECE"/>
    <w:rsid w:val="00AD72A2"/>
    <w:rsid w:val="00AD7EBD"/>
    <w:rsid w:val="00AE1CEA"/>
    <w:rsid w:val="00AE293A"/>
    <w:rsid w:val="00AE549D"/>
    <w:rsid w:val="00AF14AF"/>
    <w:rsid w:val="00AF3D6E"/>
    <w:rsid w:val="00AF6B7B"/>
    <w:rsid w:val="00B0272D"/>
    <w:rsid w:val="00B02EC3"/>
    <w:rsid w:val="00B05C3E"/>
    <w:rsid w:val="00B108D7"/>
    <w:rsid w:val="00B10A6D"/>
    <w:rsid w:val="00B130C1"/>
    <w:rsid w:val="00B146A9"/>
    <w:rsid w:val="00B22CCF"/>
    <w:rsid w:val="00B30D61"/>
    <w:rsid w:val="00B4504B"/>
    <w:rsid w:val="00B45071"/>
    <w:rsid w:val="00B50F78"/>
    <w:rsid w:val="00B57F9F"/>
    <w:rsid w:val="00B6400E"/>
    <w:rsid w:val="00B647A4"/>
    <w:rsid w:val="00B65766"/>
    <w:rsid w:val="00B65A56"/>
    <w:rsid w:val="00B67C1D"/>
    <w:rsid w:val="00B7401B"/>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6353"/>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2AEE"/>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A73B9"/>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4079"/>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980961489">
      <w:bodyDiv w:val="1"/>
      <w:marLeft w:val="0"/>
      <w:marRight w:val="0"/>
      <w:marTop w:val="0"/>
      <w:marBottom w:val="0"/>
      <w:divBdr>
        <w:top w:val="none" w:sz="0" w:space="0" w:color="auto"/>
        <w:left w:val="none" w:sz="0" w:space="0" w:color="auto"/>
        <w:bottom w:val="none" w:sz="0" w:space="0" w:color="auto"/>
        <w:right w:val="none" w:sz="0" w:space="0" w:color="auto"/>
      </w:divBdr>
    </w:div>
    <w:div w:id="982198881">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574662991">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3462-E867-4BDA-9E0C-7E6695AF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129</Pages>
  <Words>27636</Words>
  <Characters>197810</Characters>
  <Application>Microsoft Office Word</Application>
  <DocSecurity>0</DocSecurity>
  <Lines>1648</Lines>
  <Paragraphs>449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224997</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plotnikovasv</cp:lastModifiedBy>
  <cp:revision>63</cp:revision>
  <cp:lastPrinted>2018-07-13T06:24:00Z</cp:lastPrinted>
  <dcterms:created xsi:type="dcterms:W3CDTF">2018-04-11T13:45:00Z</dcterms:created>
  <dcterms:modified xsi:type="dcterms:W3CDTF">2019-01-11T11:52:00Z</dcterms:modified>
</cp:coreProperties>
</file>